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3A9" w:rsidRDefault="00E723A9">
      <w:pPr>
        <w:pBdr>
          <w:top w:val="nil"/>
          <w:left w:val="nil"/>
          <w:bottom w:val="nil"/>
          <w:right w:val="nil"/>
          <w:between w:val="nil"/>
        </w:pBdr>
        <w:rPr>
          <w:rFonts w:ascii="Century Gothic" w:eastAsia="Century Gothic" w:hAnsi="Century Gothic" w:cs="Century Gothic"/>
          <w:color w:val="000000"/>
        </w:rPr>
      </w:pPr>
      <w:bookmarkStart w:id="0" w:name="_heading=h.2et92p0" w:colFirst="0" w:colLast="0"/>
      <w:bookmarkEnd w:id="0"/>
    </w:p>
    <w:p w:rsidR="00F02297" w:rsidRDefault="00F02297">
      <w:pPr>
        <w:jc w:val="center"/>
        <w:rPr>
          <w:rFonts w:ascii="Century Gothic" w:eastAsia="Century Gothic" w:hAnsi="Century Gothic" w:cs="Century Gothic"/>
          <w:b/>
        </w:rPr>
      </w:pPr>
    </w:p>
    <w:p w:rsidR="00F02297" w:rsidRDefault="00F02297">
      <w:pPr>
        <w:jc w:val="center"/>
        <w:rPr>
          <w:rFonts w:ascii="Century Gothic" w:eastAsia="Century Gothic" w:hAnsi="Century Gothic" w:cs="Century Gothic"/>
          <w:b/>
        </w:rPr>
      </w:pPr>
    </w:p>
    <w:p w:rsidR="00E723A9" w:rsidRDefault="00AF4D85">
      <w:pPr>
        <w:jc w:val="center"/>
        <w:rPr>
          <w:rFonts w:ascii="Century Gothic" w:eastAsia="Century Gothic" w:hAnsi="Century Gothic" w:cs="Century Gothic"/>
          <w:b/>
        </w:rPr>
      </w:pPr>
      <w:r>
        <w:rPr>
          <w:rFonts w:ascii="Century Gothic" w:eastAsia="Century Gothic" w:hAnsi="Century Gothic" w:cs="Century Gothic"/>
          <w:b/>
        </w:rPr>
        <w:t>ANEXO No. 1</w:t>
      </w:r>
    </w:p>
    <w:p w:rsidR="00E723A9" w:rsidRDefault="00E723A9">
      <w:pPr>
        <w:jc w:val="center"/>
        <w:rPr>
          <w:rFonts w:ascii="Century Gothic" w:eastAsia="Century Gothic" w:hAnsi="Century Gothic" w:cs="Century Gothic"/>
          <w:b/>
        </w:rPr>
      </w:pPr>
    </w:p>
    <w:p w:rsidR="00E723A9" w:rsidRDefault="00E723A9">
      <w:pPr>
        <w:jc w:val="center"/>
        <w:rPr>
          <w:rFonts w:ascii="Century Gothic" w:eastAsia="Century Gothic" w:hAnsi="Century Gothic" w:cs="Century Gothic"/>
          <w:b/>
        </w:rPr>
      </w:pPr>
    </w:p>
    <w:p w:rsidR="00E723A9" w:rsidRDefault="00E723A9">
      <w:pPr>
        <w:jc w:val="center"/>
        <w:rPr>
          <w:rFonts w:ascii="Century Gothic" w:eastAsia="Century Gothic" w:hAnsi="Century Gothic" w:cs="Century Gothic"/>
          <w:b/>
        </w:rPr>
      </w:pPr>
    </w:p>
    <w:p w:rsidR="00E723A9" w:rsidRDefault="00E723A9">
      <w:pPr>
        <w:jc w:val="center"/>
        <w:rPr>
          <w:rFonts w:ascii="Century Gothic" w:eastAsia="Century Gothic" w:hAnsi="Century Gothic" w:cs="Century Gothic"/>
          <w:b/>
        </w:rPr>
      </w:pPr>
    </w:p>
    <w:p w:rsidR="00E723A9" w:rsidRDefault="00E723A9">
      <w:pPr>
        <w:jc w:val="center"/>
        <w:rPr>
          <w:rFonts w:ascii="Century Gothic" w:eastAsia="Century Gothic" w:hAnsi="Century Gothic" w:cs="Century Gothic"/>
          <w:b/>
        </w:rPr>
      </w:pPr>
    </w:p>
    <w:p w:rsidR="00E723A9" w:rsidRDefault="00E723A9">
      <w:pPr>
        <w:jc w:val="center"/>
        <w:rPr>
          <w:rFonts w:ascii="Century Gothic" w:eastAsia="Century Gothic" w:hAnsi="Century Gothic" w:cs="Century Gothic"/>
          <w:b/>
        </w:rPr>
      </w:pPr>
    </w:p>
    <w:p w:rsidR="00E723A9" w:rsidRDefault="00E723A9">
      <w:pPr>
        <w:jc w:val="center"/>
        <w:rPr>
          <w:rFonts w:ascii="Century Gothic" w:eastAsia="Century Gothic" w:hAnsi="Century Gothic" w:cs="Century Gothic"/>
          <w:b/>
        </w:rPr>
      </w:pPr>
    </w:p>
    <w:p w:rsidR="00E723A9" w:rsidRDefault="00E723A9">
      <w:pPr>
        <w:jc w:val="center"/>
        <w:rPr>
          <w:rFonts w:ascii="Century Gothic" w:eastAsia="Century Gothic" w:hAnsi="Century Gothic" w:cs="Century Gothic"/>
          <w:b/>
        </w:rPr>
      </w:pPr>
    </w:p>
    <w:p w:rsidR="00E723A9" w:rsidRDefault="00E723A9">
      <w:pPr>
        <w:jc w:val="center"/>
        <w:rPr>
          <w:rFonts w:ascii="Century Gothic" w:eastAsia="Century Gothic" w:hAnsi="Century Gothic" w:cs="Century Gothic"/>
          <w:b/>
        </w:rPr>
      </w:pPr>
    </w:p>
    <w:p w:rsidR="00E723A9" w:rsidRDefault="00E723A9">
      <w:pPr>
        <w:jc w:val="center"/>
        <w:rPr>
          <w:rFonts w:ascii="Century Gothic" w:eastAsia="Century Gothic" w:hAnsi="Century Gothic" w:cs="Century Gothic"/>
          <w:b/>
        </w:rPr>
      </w:pPr>
    </w:p>
    <w:p w:rsidR="00E723A9" w:rsidRDefault="00AF4D85">
      <w:pPr>
        <w:jc w:val="center"/>
        <w:rPr>
          <w:rFonts w:ascii="Century Gothic" w:eastAsia="Century Gothic" w:hAnsi="Century Gothic" w:cs="Century Gothic"/>
          <w:b/>
        </w:rPr>
      </w:pPr>
      <w:r>
        <w:rPr>
          <w:rFonts w:ascii="Century Gothic" w:eastAsia="Century Gothic" w:hAnsi="Century Gothic" w:cs="Century Gothic"/>
          <w:b/>
        </w:rPr>
        <w:t>METODOLOGÍA PARA LA SELECCIÓN DE INICIATIVAS CLUSTER BENEFICIARIAS</w:t>
      </w:r>
    </w:p>
    <w:p w:rsidR="00E723A9" w:rsidRDefault="00AF4D85">
      <w:pPr>
        <w:jc w:val="center"/>
        <w:rPr>
          <w:rFonts w:ascii="Century Gothic" w:eastAsia="Century Gothic" w:hAnsi="Century Gothic" w:cs="Century Gothic"/>
          <w:b/>
        </w:rPr>
      </w:pPr>
      <w:r>
        <w:rPr>
          <w:rFonts w:ascii="Century Gothic" w:eastAsia="Century Gothic" w:hAnsi="Century Gothic" w:cs="Century Gothic"/>
          <w:b/>
        </w:rPr>
        <w:t>(ACTIVIDAD 1.1.)</w:t>
      </w:r>
    </w:p>
    <w:p w:rsidR="00E723A9" w:rsidRDefault="00E723A9">
      <w:pPr>
        <w:jc w:val="center"/>
      </w:pPr>
    </w:p>
    <w:p w:rsidR="00E723A9" w:rsidRDefault="00E723A9">
      <w:pPr>
        <w:pBdr>
          <w:top w:val="nil"/>
          <w:left w:val="nil"/>
          <w:bottom w:val="nil"/>
          <w:right w:val="nil"/>
          <w:between w:val="nil"/>
        </w:pBdr>
        <w:jc w:val="center"/>
        <w:rPr>
          <w:rFonts w:ascii="Century Gothic" w:eastAsia="Century Gothic" w:hAnsi="Century Gothic" w:cs="Century Gothic"/>
          <w:b/>
        </w:rPr>
      </w:pPr>
    </w:p>
    <w:p w:rsidR="00E723A9" w:rsidRDefault="00E723A9">
      <w:pPr>
        <w:pBdr>
          <w:top w:val="nil"/>
          <w:left w:val="nil"/>
          <w:bottom w:val="nil"/>
          <w:right w:val="nil"/>
          <w:between w:val="nil"/>
        </w:pBdr>
        <w:jc w:val="center"/>
        <w:rPr>
          <w:rFonts w:ascii="Century Gothic" w:eastAsia="Century Gothic" w:hAnsi="Century Gothic" w:cs="Century Gothic"/>
          <w:b/>
        </w:rPr>
      </w:pPr>
    </w:p>
    <w:p w:rsidR="00E723A9" w:rsidRDefault="00E723A9">
      <w:pPr>
        <w:pBdr>
          <w:top w:val="nil"/>
          <w:left w:val="nil"/>
          <w:bottom w:val="nil"/>
          <w:right w:val="nil"/>
          <w:between w:val="nil"/>
        </w:pBdr>
        <w:jc w:val="center"/>
        <w:rPr>
          <w:rFonts w:ascii="Century Gothic" w:eastAsia="Century Gothic" w:hAnsi="Century Gothic" w:cs="Century Gothic"/>
          <w:b/>
        </w:rPr>
      </w:pPr>
    </w:p>
    <w:p w:rsidR="00E723A9" w:rsidRDefault="00E723A9">
      <w:pPr>
        <w:pBdr>
          <w:top w:val="nil"/>
          <w:left w:val="nil"/>
          <w:bottom w:val="nil"/>
          <w:right w:val="nil"/>
          <w:between w:val="nil"/>
        </w:pBdr>
        <w:jc w:val="center"/>
        <w:rPr>
          <w:rFonts w:ascii="Century Gothic" w:eastAsia="Century Gothic" w:hAnsi="Century Gothic" w:cs="Century Gothic"/>
          <w:b/>
        </w:rPr>
      </w:pPr>
    </w:p>
    <w:p w:rsidR="00E723A9" w:rsidRDefault="00E723A9">
      <w:pPr>
        <w:pBdr>
          <w:top w:val="nil"/>
          <w:left w:val="nil"/>
          <w:bottom w:val="nil"/>
          <w:right w:val="nil"/>
          <w:between w:val="nil"/>
        </w:pBdr>
        <w:jc w:val="center"/>
        <w:rPr>
          <w:rFonts w:ascii="Century Gothic" w:eastAsia="Century Gothic" w:hAnsi="Century Gothic" w:cs="Century Gothic"/>
          <w:b/>
        </w:rPr>
      </w:pPr>
    </w:p>
    <w:p w:rsidR="00E723A9" w:rsidRDefault="00E723A9">
      <w:pPr>
        <w:pBdr>
          <w:top w:val="nil"/>
          <w:left w:val="nil"/>
          <w:bottom w:val="nil"/>
          <w:right w:val="nil"/>
          <w:between w:val="nil"/>
        </w:pBdr>
        <w:jc w:val="center"/>
        <w:rPr>
          <w:rFonts w:ascii="Century Gothic" w:eastAsia="Century Gothic" w:hAnsi="Century Gothic" w:cs="Century Gothic"/>
          <w:b/>
        </w:rPr>
      </w:pPr>
    </w:p>
    <w:p w:rsidR="00E723A9" w:rsidRDefault="00E723A9">
      <w:pPr>
        <w:pBdr>
          <w:top w:val="nil"/>
          <w:left w:val="nil"/>
          <w:bottom w:val="nil"/>
          <w:right w:val="nil"/>
          <w:between w:val="nil"/>
        </w:pBdr>
        <w:jc w:val="center"/>
        <w:rPr>
          <w:rFonts w:ascii="Century Gothic" w:eastAsia="Century Gothic" w:hAnsi="Century Gothic" w:cs="Century Gothic"/>
          <w:b/>
        </w:rPr>
      </w:pPr>
    </w:p>
    <w:p w:rsidR="00E723A9" w:rsidRDefault="00E723A9">
      <w:pPr>
        <w:pBdr>
          <w:top w:val="nil"/>
          <w:left w:val="nil"/>
          <w:bottom w:val="nil"/>
          <w:right w:val="nil"/>
          <w:between w:val="nil"/>
        </w:pBdr>
        <w:jc w:val="center"/>
        <w:rPr>
          <w:rFonts w:ascii="Century Gothic" w:eastAsia="Century Gothic" w:hAnsi="Century Gothic" w:cs="Century Gothic"/>
          <w:b/>
        </w:rPr>
      </w:pPr>
    </w:p>
    <w:p w:rsidR="00E723A9" w:rsidRDefault="00E723A9">
      <w:pPr>
        <w:pBdr>
          <w:top w:val="nil"/>
          <w:left w:val="nil"/>
          <w:bottom w:val="nil"/>
          <w:right w:val="nil"/>
          <w:between w:val="nil"/>
        </w:pBdr>
        <w:jc w:val="center"/>
        <w:rPr>
          <w:rFonts w:ascii="Century Gothic" w:eastAsia="Century Gothic" w:hAnsi="Century Gothic" w:cs="Century Gothic"/>
          <w:b/>
        </w:rPr>
      </w:pPr>
    </w:p>
    <w:p w:rsidR="00E723A9" w:rsidRDefault="00AF4D85">
      <w:pPr>
        <w:pBdr>
          <w:top w:val="nil"/>
          <w:left w:val="nil"/>
          <w:bottom w:val="nil"/>
          <w:right w:val="nil"/>
          <w:between w:val="nil"/>
        </w:pBdr>
        <w:jc w:val="center"/>
        <w:rPr>
          <w:rFonts w:ascii="Century Gothic" w:eastAsia="Century Gothic" w:hAnsi="Century Gothic" w:cs="Century Gothic"/>
          <w:b/>
        </w:rPr>
      </w:pPr>
      <w:r>
        <w:rPr>
          <w:rFonts w:ascii="Century Gothic" w:eastAsia="Century Gothic" w:hAnsi="Century Gothic" w:cs="Century Gothic"/>
          <w:b/>
        </w:rPr>
        <w:t>PROYECTO:</w:t>
      </w:r>
    </w:p>
    <w:p w:rsidR="00E723A9" w:rsidRDefault="00AF4D85">
      <w:pPr>
        <w:pBdr>
          <w:top w:val="nil"/>
          <w:left w:val="nil"/>
          <w:bottom w:val="nil"/>
          <w:right w:val="nil"/>
          <w:between w:val="nil"/>
        </w:pBdr>
        <w:jc w:val="center"/>
        <w:rPr>
          <w:rFonts w:ascii="Century Gothic" w:eastAsia="Century Gothic" w:hAnsi="Century Gothic" w:cs="Century Gothic"/>
          <w:b/>
          <w:color w:val="FF0000"/>
        </w:rPr>
      </w:pPr>
      <w:r>
        <w:rPr>
          <w:rFonts w:ascii="Century Gothic" w:eastAsia="Century Gothic" w:hAnsi="Century Gothic" w:cs="Century Gothic"/>
          <w:b/>
        </w:rPr>
        <w:t xml:space="preserve">“IMPLEMENTACIÓN DE ESTRATEGIAS </w:t>
      </w:r>
      <w:r w:rsidR="00000BC5">
        <w:rPr>
          <w:rFonts w:ascii="Century Gothic" w:eastAsia="Century Gothic" w:hAnsi="Century Gothic" w:cs="Century Gothic"/>
          <w:b/>
        </w:rPr>
        <w:t>PARA EL FORTALECIMIENTO EMPRESARIAL</w:t>
      </w:r>
      <w:r>
        <w:rPr>
          <w:rFonts w:ascii="Century Gothic" w:eastAsia="Century Gothic" w:hAnsi="Century Gothic" w:cs="Century Gothic"/>
          <w:b/>
        </w:rPr>
        <w:t xml:space="preserve"> LAS INICIATIVAS CLÚSTER EN EL DEPARTAMENTO DE </w:t>
      </w:r>
      <w:r>
        <w:rPr>
          <w:rFonts w:ascii="Century Gothic" w:eastAsia="Century Gothic" w:hAnsi="Century Gothic" w:cs="Century Gothic"/>
          <w:b/>
          <w:color w:val="FF0000"/>
        </w:rPr>
        <w:t>NORTE DE SANTANDER</w:t>
      </w:r>
      <w:r>
        <w:rPr>
          <w:rFonts w:ascii="Century Gothic" w:eastAsia="Century Gothic" w:hAnsi="Century Gothic" w:cs="Century Gothic"/>
          <w:b/>
        </w:rPr>
        <w:t>”</w:t>
      </w:r>
    </w:p>
    <w:p w:rsidR="00E723A9" w:rsidRDefault="00E723A9">
      <w:pPr>
        <w:pBdr>
          <w:top w:val="nil"/>
          <w:left w:val="nil"/>
          <w:bottom w:val="nil"/>
          <w:right w:val="nil"/>
          <w:between w:val="nil"/>
        </w:pBdr>
        <w:jc w:val="center"/>
        <w:rPr>
          <w:rFonts w:ascii="Century Gothic" w:eastAsia="Century Gothic" w:hAnsi="Century Gothic" w:cs="Century Gothic"/>
          <w:b/>
          <w:color w:val="FF0000"/>
        </w:rPr>
      </w:pPr>
    </w:p>
    <w:p w:rsidR="00E723A9" w:rsidRDefault="00E723A9">
      <w:pPr>
        <w:pBdr>
          <w:top w:val="nil"/>
          <w:left w:val="nil"/>
          <w:bottom w:val="nil"/>
          <w:right w:val="nil"/>
          <w:between w:val="nil"/>
        </w:pBdr>
        <w:jc w:val="center"/>
        <w:rPr>
          <w:rFonts w:ascii="Century Gothic" w:eastAsia="Century Gothic" w:hAnsi="Century Gothic" w:cs="Century Gothic"/>
          <w:b/>
          <w:color w:val="000000"/>
        </w:rPr>
      </w:pPr>
    </w:p>
    <w:p w:rsidR="00E723A9" w:rsidRDefault="00E723A9">
      <w:pPr>
        <w:pBdr>
          <w:top w:val="nil"/>
          <w:left w:val="nil"/>
          <w:bottom w:val="nil"/>
          <w:right w:val="nil"/>
          <w:between w:val="nil"/>
        </w:pBdr>
        <w:jc w:val="center"/>
        <w:rPr>
          <w:rFonts w:ascii="Century Gothic" w:eastAsia="Century Gothic" w:hAnsi="Century Gothic" w:cs="Century Gothic"/>
          <w:b/>
          <w:color w:val="000000"/>
        </w:rPr>
      </w:pPr>
    </w:p>
    <w:p w:rsidR="00E723A9" w:rsidRDefault="00E723A9">
      <w:pPr>
        <w:pBdr>
          <w:top w:val="nil"/>
          <w:left w:val="nil"/>
          <w:bottom w:val="nil"/>
          <w:right w:val="nil"/>
          <w:between w:val="nil"/>
        </w:pBdr>
        <w:jc w:val="center"/>
        <w:rPr>
          <w:rFonts w:ascii="Century Gothic" w:eastAsia="Century Gothic" w:hAnsi="Century Gothic" w:cs="Century Gothic"/>
          <w:b/>
          <w:color w:val="000000"/>
        </w:rPr>
      </w:pPr>
    </w:p>
    <w:p w:rsidR="00E723A9" w:rsidRDefault="00E723A9">
      <w:pPr>
        <w:pBdr>
          <w:top w:val="nil"/>
          <w:left w:val="nil"/>
          <w:bottom w:val="nil"/>
          <w:right w:val="nil"/>
          <w:between w:val="nil"/>
        </w:pBdr>
        <w:jc w:val="center"/>
        <w:rPr>
          <w:rFonts w:ascii="Century Gothic" w:eastAsia="Century Gothic" w:hAnsi="Century Gothic" w:cs="Century Gothic"/>
          <w:b/>
          <w:color w:val="000000"/>
        </w:rPr>
      </w:pPr>
    </w:p>
    <w:p w:rsidR="00E723A9" w:rsidRDefault="00E723A9">
      <w:pPr>
        <w:pBdr>
          <w:top w:val="nil"/>
          <w:left w:val="nil"/>
          <w:bottom w:val="nil"/>
          <w:right w:val="nil"/>
          <w:between w:val="nil"/>
        </w:pBdr>
        <w:jc w:val="center"/>
        <w:rPr>
          <w:rFonts w:ascii="Century Gothic" w:eastAsia="Century Gothic" w:hAnsi="Century Gothic" w:cs="Century Gothic"/>
          <w:b/>
          <w:color w:val="000000"/>
        </w:rPr>
      </w:pPr>
    </w:p>
    <w:p w:rsidR="00E723A9" w:rsidRDefault="00E723A9">
      <w:pPr>
        <w:pBdr>
          <w:top w:val="nil"/>
          <w:left w:val="nil"/>
          <w:bottom w:val="nil"/>
          <w:right w:val="nil"/>
          <w:between w:val="nil"/>
        </w:pBdr>
        <w:jc w:val="center"/>
        <w:rPr>
          <w:rFonts w:ascii="Century Gothic" w:eastAsia="Century Gothic" w:hAnsi="Century Gothic" w:cs="Century Gothic"/>
          <w:b/>
          <w:color w:val="000000"/>
        </w:rPr>
      </w:pPr>
    </w:p>
    <w:p w:rsidR="00E723A9" w:rsidRDefault="00E723A9">
      <w:pPr>
        <w:pBdr>
          <w:top w:val="nil"/>
          <w:left w:val="nil"/>
          <w:bottom w:val="nil"/>
          <w:right w:val="nil"/>
          <w:between w:val="nil"/>
        </w:pBdr>
        <w:jc w:val="center"/>
        <w:rPr>
          <w:rFonts w:ascii="Century Gothic" w:eastAsia="Century Gothic" w:hAnsi="Century Gothic" w:cs="Century Gothic"/>
          <w:b/>
          <w:color w:val="000000"/>
        </w:rPr>
      </w:pPr>
    </w:p>
    <w:p w:rsidR="00E723A9" w:rsidRDefault="00E723A9">
      <w:pPr>
        <w:pBdr>
          <w:top w:val="nil"/>
          <w:left w:val="nil"/>
          <w:bottom w:val="nil"/>
          <w:right w:val="nil"/>
          <w:between w:val="nil"/>
        </w:pBdr>
        <w:jc w:val="center"/>
        <w:rPr>
          <w:rFonts w:ascii="Century Gothic" w:eastAsia="Century Gothic" w:hAnsi="Century Gothic" w:cs="Century Gothic"/>
          <w:b/>
          <w:color w:val="000000"/>
        </w:rPr>
      </w:pPr>
    </w:p>
    <w:p w:rsidR="00E723A9" w:rsidRDefault="00E723A9">
      <w:pPr>
        <w:pBdr>
          <w:top w:val="nil"/>
          <w:left w:val="nil"/>
          <w:bottom w:val="nil"/>
          <w:right w:val="nil"/>
          <w:between w:val="nil"/>
        </w:pBdr>
        <w:jc w:val="center"/>
        <w:rPr>
          <w:rFonts w:ascii="Century Gothic" w:eastAsia="Century Gothic" w:hAnsi="Century Gothic" w:cs="Century Gothic"/>
          <w:b/>
          <w:color w:val="000000"/>
        </w:rPr>
      </w:pPr>
    </w:p>
    <w:p w:rsidR="00E723A9" w:rsidRDefault="00E723A9">
      <w:pPr>
        <w:pBdr>
          <w:top w:val="nil"/>
          <w:left w:val="nil"/>
          <w:bottom w:val="nil"/>
          <w:right w:val="nil"/>
          <w:between w:val="nil"/>
        </w:pBdr>
        <w:jc w:val="center"/>
        <w:rPr>
          <w:rFonts w:ascii="Century Gothic" w:eastAsia="Century Gothic" w:hAnsi="Century Gothic" w:cs="Century Gothic"/>
          <w:b/>
          <w:color w:val="000000"/>
        </w:rPr>
      </w:pPr>
    </w:p>
    <w:p w:rsidR="00E723A9" w:rsidRDefault="00E723A9">
      <w:pPr>
        <w:pBdr>
          <w:top w:val="nil"/>
          <w:left w:val="nil"/>
          <w:bottom w:val="nil"/>
          <w:right w:val="nil"/>
          <w:between w:val="nil"/>
        </w:pBdr>
        <w:jc w:val="center"/>
        <w:rPr>
          <w:rFonts w:ascii="Century Gothic" w:eastAsia="Century Gothic" w:hAnsi="Century Gothic" w:cs="Century Gothic"/>
          <w:b/>
          <w:color w:val="000000"/>
        </w:rPr>
      </w:pPr>
    </w:p>
    <w:p w:rsidR="00E723A9" w:rsidRDefault="00AF4D85">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FF0000"/>
        </w:rPr>
        <w:t>CÚCUTA, NORTE DE SANTANDER</w:t>
      </w:r>
    </w:p>
    <w:p w:rsidR="00E723A9" w:rsidRDefault="00AF4D85">
      <w:pPr>
        <w:pBdr>
          <w:top w:val="nil"/>
          <w:left w:val="nil"/>
          <w:bottom w:val="nil"/>
          <w:right w:val="nil"/>
          <w:between w:val="nil"/>
        </w:pBdr>
        <w:jc w:val="center"/>
        <w:rPr>
          <w:rFonts w:ascii="Century Gothic" w:eastAsia="Century Gothic" w:hAnsi="Century Gothic" w:cs="Century Gothic"/>
          <w:b/>
          <w:color w:val="000000"/>
        </w:rPr>
      </w:pPr>
      <w:r>
        <w:rPr>
          <w:rFonts w:ascii="Century Gothic" w:eastAsia="Century Gothic" w:hAnsi="Century Gothic" w:cs="Century Gothic"/>
          <w:b/>
          <w:color w:val="FF0000"/>
        </w:rPr>
        <w:t>(</w:t>
      </w:r>
      <w:proofErr w:type="gramStart"/>
      <w:r>
        <w:rPr>
          <w:rFonts w:ascii="Century Gothic" w:eastAsia="Century Gothic" w:hAnsi="Century Gothic" w:cs="Century Gothic"/>
          <w:b/>
          <w:color w:val="FF0000"/>
        </w:rPr>
        <w:t>mes</w:t>
      </w:r>
      <w:proofErr w:type="gramEnd"/>
      <w:r>
        <w:rPr>
          <w:rFonts w:ascii="Century Gothic" w:eastAsia="Century Gothic" w:hAnsi="Century Gothic" w:cs="Century Gothic"/>
          <w:b/>
          <w:color w:val="FF0000"/>
        </w:rPr>
        <w:t xml:space="preserve">) </w:t>
      </w:r>
      <w:r>
        <w:rPr>
          <w:rFonts w:ascii="Century Gothic" w:eastAsia="Century Gothic" w:hAnsi="Century Gothic" w:cs="Century Gothic"/>
          <w:b/>
          <w:color w:val="000000"/>
        </w:rPr>
        <w:t xml:space="preserve">DE </w:t>
      </w:r>
      <w:r>
        <w:rPr>
          <w:rFonts w:ascii="Century Gothic" w:eastAsia="Century Gothic" w:hAnsi="Century Gothic" w:cs="Century Gothic"/>
          <w:b/>
          <w:color w:val="FF0000"/>
        </w:rPr>
        <w:t>(año)</w:t>
      </w:r>
    </w:p>
    <w:p w:rsidR="00E723A9" w:rsidRDefault="00E723A9">
      <w:pPr>
        <w:pBdr>
          <w:top w:val="nil"/>
          <w:left w:val="nil"/>
          <w:bottom w:val="nil"/>
          <w:right w:val="nil"/>
          <w:between w:val="nil"/>
        </w:pBdr>
        <w:spacing w:before="4"/>
        <w:rPr>
          <w:rFonts w:ascii="Century Gothic" w:eastAsia="Century Gothic" w:hAnsi="Century Gothic" w:cs="Century Gothic"/>
          <w:color w:val="000000"/>
        </w:rPr>
      </w:pPr>
    </w:p>
    <w:p w:rsidR="00E723A9" w:rsidRDefault="00E723A9">
      <w:pPr>
        <w:pBdr>
          <w:top w:val="nil"/>
          <w:left w:val="nil"/>
          <w:bottom w:val="nil"/>
          <w:right w:val="nil"/>
          <w:between w:val="nil"/>
        </w:pBdr>
        <w:spacing w:before="4"/>
        <w:rPr>
          <w:rFonts w:ascii="Century Gothic" w:eastAsia="Century Gothic" w:hAnsi="Century Gothic" w:cs="Century Gothic"/>
          <w:color w:val="000000"/>
        </w:rPr>
      </w:pPr>
    </w:p>
    <w:p w:rsidR="00E723A9" w:rsidRDefault="00E723A9">
      <w:pPr>
        <w:pBdr>
          <w:top w:val="nil"/>
          <w:left w:val="nil"/>
          <w:bottom w:val="nil"/>
          <w:right w:val="nil"/>
          <w:between w:val="nil"/>
        </w:pBdr>
        <w:rPr>
          <w:rFonts w:ascii="Century Gothic" w:eastAsia="Century Gothic" w:hAnsi="Century Gothic" w:cs="Century Gothic"/>
          <w:color w:val="000000"/>
        </w:rPr>
      </w:pPr>
    </w:p>
    <w:p w:rsidR="00E723A9" w:rsidRDefault="00E723A9">
      <w:pPr>
        <w:pBdr>
          <w:top w:val="nil"/>
          <w:left w:val="nil"/>
          <w:bottom w:val="nil"/>
          <w:right w:val="nil"/>
          <w:between w:val="nil"/>
        </w:pBdr>
        <w:rPr>
          <w:rFonts w:ascii="Century Gothic" w:eastAsia="Century Gothic" w:hAnsi="Century Gothic" w:cs="Century Gothic"/>
          <w:color w:val="000000"/>
        </w:rPr>
      </w:pPr>
    </w:p>
    <w:p w:rsidR="00E723A9" w:rsidRDefault="00E723A9">
      <w:pPr>
        <w:pBdr>
          <w:top w:val="nil"/>
          <w:left w:val="nil"/>
          <w:bottom w:val="nil"/>
          <w:right w:val="nil"/>
          <w:between w:val="nil"/>
        </w:pBdr>
        <w:rPr>
          <w:rFonts w:ascii="Century Gothic" w:eastAsia="Century Gothic" w:hAnsi="Century Gothic" w:cs="Century Gothic"/>
          <w:color w:val="000000"/>
        </w:rPr>
      </w:pPr>
    </w:p>
    <w:p w:rsidR="00E723A9" w:rsidRDefault="00E723A9">
      <w:pPr>
        <w:pBdr>
          <w:top w:val="nil"/>
          <w:left w:val="nil"/>
          <w:bottom w:val="nil"/>
          <w:right w:val="nil"/>
          <w:between w:val="nil"/>
        </w:pBdr>
        <w:rPr>
          <w:rFonts w:ascii="Century Gothic" w:eastAsia="Century Gothic" w:hAnsi="Century Gothic" w:cs="Century Gothic"/>
          <w:color w:val="000000"/>
        </w:rPr>
      </w:pPr>
    </w:p>
    <w:p w:rsidR="00E723A9" w:rsidRDefault="00E723A9">
      <w:pPr>
        <w:pBdr>
          <w:top w:val="nil"/>
          <w:left w:val="nil"/>
          <w:bottom w:val="nil"/>
          <w:right w:val="nil"/>
          <w:between w:val="nil"/>
        </w:pBdr>
        <w:rPr>
          <w:rFonts w:ascii="Century Gothic" w:eastAsia="Century Gothic" w:hAnsi="Century Gothic" w:cs="Century Gothic"/>
          <w:color w:val="000000"/>
        </w:rPr>
      </w:pPr>
    </w:p>
    <w:p w:rsidR="00E723A9" w:rsidRDefault="00AF4D85">
      <w:pPr>
        <w:numPr>
          <w:ilvl w:val="0"/>
          <w:numId w:val="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OBJETIVO.</w:t>
      </w:r>
    </w:p>
    <w:p w:rsidR="00E723A9" w:rsidRDefault="00E723A9">
      <w:pPr>
        <w:spacing w:line="276" w:lineRule="auto"/>
        <w:jc w:val="both"/>
        <w:rPr>
          <w:rFonts w:ascii="Century Gothic" w:eastAsia="Century Gothic" w:hAnsi="Century Gothic" w:cs="Century Gothic"/>
        </w:rPr>
      </w:pPr>
    </w:p>
    <w:p w:rsidR="00E723A9" w:rsidRDefault="00AF4D85">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La presente guía metodológica tiene como propósito establecer las condiciones y el procedimiento para el desarrollo de la actividad No. 1.1. del proyecto de inversión denominado “IMPLEMENTACIÓN DE ESTRATEGIAS PARA EL FORTALECIMIENTO EMPRESARIAL DE LAS INICIATIVAS CLÚSTER EN EL DEPARTAMENTO DE </w:t>
      </w:r>
      <w:r>
        <w:rPr>
          <w:rFonts w:ascii="Century Gothic" w:eastAsia="Century Gothic" w:hAnsi="Century Gothic" w:cs="Century Gothic"/>
          <w:color w:val="FF0000"/>
        </w:rPr>
        <w:t>NORTE DE SANTANDER</w:t>
      </w:r>
      <w:r>
        <w:rPr>
          <w:rFonts w:ascii="Century Gothic" w:eastAsia="Century Gothic" w:hAnsi="Century Gothic" w:cs="Century Gothic"/>
        </w:rPr>
        <w:t xml:space="preserve">”, en la fase No. 1.1.4. “Selección de las Iniciativas </w:t>
      </w:r>
      <w:proofErr w:type="spellStart"/>
      <w:r>
        <w:rPr>
          <w:rFonts w:ascii="Century Gothic" w:eastAsia="Century Gothic" w:hAnsi="Century Gothic" w:cs="Century Gothic"/>
        </w:rPr>
        <w:t>Cluster</w:t>
      </w:r>
      <w:proofErr w:type="spellEnd"/>
      <w:r>
        <w:rPr>
          <w:rFonts w:ascii="Century Gothic" w:eastAsia="Century Gothic" w:hAnsi="Century Gothic" w:cs="Century Gothic"/>
        </w:rPr>
        <w:t xml:space="preserve"> beneficiarias”.</w:t>
      </w:r>
    </w:p>
    <w:p w:rsidR="00E723A9" w:rsidRDefault="00E723A9">
      <w:pPr>
        <w:spacing w:line="276" w:lineRule="auto"/>
        <w:ind w:left="360"/>
        <w:jc w:val="both"/>
        <w:rPr>
          <w:rFonts w:ascii="Century Gothic" w:eastAsia="Century Gothic" w:hAnsi="Century Gothic" w:cs="Century Gothic"/>
        </w:rPr>
      </w:pPr>
      <w:bookmarkStart w:id="1" w:name="_GoBack"/>
      <w:bookmarkEnd w:id="1"/>
    </w:p>
    <w:p w:rsidR="00E723A9" w:rsidRDefault="00AF4D85">
      <w:pPr>
        <w:numPr>
          <w:ilvl w:val="0"/>
          <w:numId w:val="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ALCANCE.</w:t>
      </w:r>
    </w:p>
    <w:p w:rsidR="00E723A9" w:rsidRDefault="00E723A9">
      <w:pPr>
        <w:spacing w:line="276" w:lineRule="auto"/>
        <w:jc w:val="both"/>
        <w:rPr>
          <w:rFonts w:ascii="Century Gothic" w:eastAsia="Century Gothic" w:hAnsi="Century Gothic" w:cs="Century Gothic"/>
        </w:rPr>
      </w:pPr>
    </w:p>
    <w:p w:rsidR="00E723A9" w:rsidRDefault="00AF4D85">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La actividad 1.1. </w:t>
      </w:r>
      <w:proofErr w:type="gramStart"/>
      <w:r>
        <w:rPr>
          <w:rFonts w:ascii="Century Gothic" w:eastAsia="Century Gothic" w:hAnsi="Century Gothic" w:cs="Century Gothic"/>
        </w:rPr>
        <w:t>del</w:t>
      </w:r>
      <w:proofErr w:type="gramEnd"/>
      <w:r>
        <w:rPr>
          <w:rFonts w:ascii="Century Gothic" w:eastAsia="Century Gothic" w:hAnsi="Century Gothic" w:cs="Century Gothic"/>
        </w:rPr>
        <w:t xml:space="preserve"> proyecto está concebida para la identificar y seleccionar las Iniciativas Clúster del Departamento, de tal manera que luego de realizar el proceso de identificación a través de un mapeo de Iniciativas Clúster, se proceda con la selección de iniciativas beneficiarias basados en la presente guía (ver Documento técnico del proyecto).</w:t>
      </w:r>
    </w:p>
    <w:p w:rsidR="00E723A9" w:rsidRDefault="00E723A9">
      <w:pPr>
        <w:spacing w:line="276" w:lineRule="auto"/>
        <w:ind w:left="360"/>
        <w:jc w:val="both"/>
        <w:rPr>
          <w:rFonts w:ascii="Century Gothic" w:eastAsia="Century Gothic" w:hAnsi="Century Gothic" w:cs="Century Gothic"/>
        </w:rPr>
      </w:pPr>
    </w:p>
    <w:p w:rsidR="00E723A9" w:rsidRDefault="00AF4D85">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En consecuencia, para la selección de las Iniciativas </w:t>
      </w:r>
      <w:proofErr w:type="spellStart"/>
      <w:r>
        <w:rPr>
          <w:rFonts w:ascii="Century Gothic" w:eastAsia="Century Gothic" w:hAnsi="Century Gothic" w:cs="Century Gothic"/>
        </w:rPr>
        <w:t>Cluster</w:t>
      </w:r>
      <w:proofErr w:type="spellEnd"/>
      <w:r>
        <w:rPr>
          <w:rFonts w:ascii="Century Gothic" w:eastAsia="Century Gothic" w:hAnsi="Century Gothic" w:cs="Century Gothic"/>
        </w:rPr>
        <w:t xml:space="preserve"> beneficiarias prevista en la fase No. 1.1.4., el equipo ejecutor del proyecto, con el apoyo de la CRCI, debe realizar la evaluación de las iniciativas que hayan participado en el taller de socialización, con el objeto de seleccionar las cinco (5) que hayan obtenido el mayor puntaje en los criterios de evaluación.</w:t>
      </w:r>
    </w:p>
    <w:p w:rsidR="00E723A9" w:rsidRDefault="00E723A9">
      <w:pPr>
        <w:spacing w:line="276" w:lineRule="auto"/>
        <w:ind w:left="360"/>
        <w:jc w:val="both"/>
        <w:rPr>
          <w:rFonts w:ascii="Century Gothic" w:eastAsia="Century Gothic" w:hAnsi="Century Gothic" w:cs="Century Gothic"/>
        </w:rPr>
      </w:pPr>
    </w:p>
    <w:p w:rsidR="00E723A9" w:rsidRDefault="00AF4D85">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La condición de haber participado en el taller de socialización supone que, además de haber sido identificada a través del procesamiento de información que suministre la Comisión Regional de Competitividad e Innovación, la Cámara de Comercio y las entrevistas, los miembros de la Iniciativa </w:t>
      </w:r>
      <w:proofErr w:type="spellStart"/>
      <w:r>
        <w:rPr>
          <w:rFonts w:ascii="Century Gothic" w:eastAsia="Century Gothic" w:hAnsi="Century Gothic" w:cs="Century Gothic"/>
        </w:rPr>
        <w:t>Cluster</w:t>
      </w:r>
      <w:proofErr w:type="spellEnd"/>
      <w:r>
        <w:rPr>
          <w:rFonts w:ascii="Century Gothic" w:eastAsia="Century Gothic" w:hAnsi="Century Gothic" w:cs="Century Gothic"/>
        </w:rPr>
        <w:t xml:space="preserve"> conocen, aceptan y están en disposición de poner sus esfuerzos de capital humano y recursos para el desarrollo del proyecto.</w:t>
      </w:r>
    </w:p>
    <w:p w:rsidR="00E723A9" w:rsidRDefault="00E723A9">
      <w:pPr>
        <w:spacing w:line="276" w:lineRule="auto"/>
        <w:ind w:left="360"/>
        <w:jc w:val="both"/>
        <w:rPr>
          <w:rFonts w:ascii="Century Gothic" w:eastAsia="Century Gothic" w:hAnsi="Century Gothic" w:cs="Century Gothic"/>
        </w:rPr>
      </w:pPr>
    </w:p>
    <w:p w:rsidR="00E723A9" w:rsidRDefault="00AF4D85">
      <w:pPr>
        <w:numPr>
          <w:ilvl w:val="0"/>
          <w:numId w:val="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PROCEDIMIENTO.</w:t>
      </w:r>
    </w:p>
    <w:p w:rsidR="00E723A9" w:rsidRDefault="00E723A9">
      <w:pPr>
        <w:spacing w:line="276" w:lineRule="auto"/>
        <w:rPr>
          <w:rFonts w:ascii="Century Gothic" w:eastAsia="Century Gothic" w:hAnsi="Century Gothic" w:cs="Century Gothic"/>
        </w:rPr>
      </w:pPr>
    </w:p>
    <w:p w:rsidR="00E723A9" w:rsidRDefault="00AF4D85">
      <w:pPr>
        <w:spacing w:line="276" w:lineRule="auto"/>
        <w:jc w:val="both"/>
        <w:rPr>
          <w:rFonts w:ascii="Century Gothic" w:eastAsia="Century Gothic" w:hAnsi="Century Gothic" w:cs="Century Gothic"/>
        </w:rPr>
      </w:pPr>
      <w:r>
        <w:rPr>
          <w:rFonts w:ascii="Century Gothic" w:eastAsia="Century Gothic" w:hAnsi="Century Gothic" w:cs="Century Gothic"/>
        </w:rPr>
        <w:t xml:space="preserve">Una vez verificado el mapeo de actores, elaborada la base de datos y socializado el proyecto entre las Iniciativas </w:t>
      </w:r>
      <w:proofErr w:type="spellStart"/>
      <w:r>
        <w:rPr>
          <w:rFonts w:ascii="Century Gothic" w:eastAsia="Century Gothic" w:hAnsi="Century Gothic" w:cs="Century Gothic"/>
        </w:rPr>
        <w:t>Cluster</w:t>
      </w:r>
      <w:proofErr w:type="spellEnd"/>
      <w:r>
        <w:rPr>
          <w:rFonts w:ascii="Century Gothic" w:eastAsia="Century Gothic" w:hAnsi="Century Gothic" w:cs="Century Gothic"/>
        </w:rPr>
        <w:t xml:space="preserve"> identificadas, el equipo ejecutor deberá surtir las siguientes etapas:</w:t>
      </w:r>
    </w:p>
    <w:p w:rsidR="00E723A9" w:rsidRDefault="00E723A9">
      <w:pPr>
        <w:spacing w:line="276" w:lineRule="auto"/>
        <w:rPr>
          <w:rFonts w:ascii="Century Gothic" w:eastAsia="Century Gothic" w:hAnsi="Century Gothic" w:cs="Century Gothic"/>
        </w:rPr>
      </w:pPr>
    </w:p>
    <w:p w:rsidR="00E723A9" w:rsidRDefault="00AF4D85">
      <w:pPr>
        <w:numPr>
          <w:ilvl w:val="1"/>
          <w:numId w:val="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Verificación de la completitud de la información:</w:t>
      </w:r>
    </w:p>
    <w:p w:rsidR="00E723A9" w:rsidRDefault="00E723A9">
      <w:pPr>
        <w:pBdr>
          <w:top w:val="nil"/>
          <w:left w:val="nil"/>
          <w:bottom w:val="nil"/>
          <w:right w:val="nil"/>
          <w:between w:val="nil"/>
        </w:pBdr>
        <w:spacing w:line="276" w:lineRule="auto"/>
        <w:ind w:left="1080"/>
        <w:jc w:val="both"/>
        <w:rPr>
          <w:rFonts w:ascii="Century Gothic" w:eastAsia="Century Gothic" w:hAnsi="Century Gothic" w:cs="Century Gothic"/>
          <w:color w:val="000000"/>
        </w:rPr>
      </w:pPr>
    </w:p>
    <w:p w:rsidR="00E723A9" w:rsidRDefault="00AF4D85">
      <w:pPr>
        <w:pBdr>
          <w:top w:val="nil"/>
          <w:left w:val="nil"/>
          <w:bottom w:val="nil"/>
          <w:right w:val="nil"/>
          <w:between w:val="nil"/>
        </w:pBdr>
        <w:spacing w:line="276" w:lineRule="auto"/>
        <w:ind w:left="108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Para efectos de cumplir con los principios de igualdad y transparencia en la ejecución del proyecto, las </w:t>
      </w:r>
      <w:r>
        <w:rPr>
          <w:rFonts w:ascii="Century Gothic" w:eastAsia="Century Gothic" w:hAnsi="Century Gothic" w:cs="Century Gothic"/>
        </w:rPr>
        <w:t>Iniciativas</w:t>
      </w:r>
      <w:r>
        <w:rPr>
          <w:rFonts w:ascii="Century Gothic" w:eastAsia="Century Gothic" w:hAnsi="Century Gothic" w:cs="Century Gothic"/>
          <w:color w:val="000000"/>
        </w:rPr>
        <w:t xml:space="preserve"> </w:t>
      </w:r>
      <w:proofErr w:type="spellStart"/>
      <w:r>
        <w:rPr>
          <w:rFonts w:ascii="Century Gothic" w:eastAsia="Century Gothic" w:hAnsi="Century Gothic" w:cs="Century Gothic"/>
          <w:color w:val="000000"/>
        </w:rPr>
        <w:t>Cluster</w:t>
      </w:r>
      <w:proofErr w:type="spellEnd"/>
      <w:r>
        <w:rPr>
          <w:rFonts w:ascii="Century Gothic" w:eastAsia="Century Gothic" w:hAnsi="Century Gothic" w:cs="Century Gothic"/>
          <w:color w:val="000000"/>
        </w:rPr>
        <w:t xml:space="preserve"> deberán ser medidas con la misma categoría de datos, razón por la cual el equipo ejecutor deberá verificar que la base de datos recolectados </w:t>
      </w:r>
      <w:proofErr w:type="gramStart"/>
      <w:r>
        <w:rPr>
          <w:rFonts w:ascii="Century Gothic" w:eastAsia="Century Gothic" w:hAnsi="Century Gothic" w:cs="Century Gothic"/>
          <w:color w:val="000000"/>
        </w:rPr>
        <w:t>contengan</w:t>
      </w:r>
      <w:proofErr w:type="gramEnd"/>
      <w:r>
        <w:rPr>
          <w:rFonts w:ascii="Century Gothic" w:eastAsia="Century Gothic" w:hAnsi="Century Gothic" w:cs="Century Gothic"/>
          <w:color w:val="000000"/>
        </w:rPr>
        <w:t xml:space="preserve"> como mínimo la siguiente información para cada iniciativa identificada:</w:t>
      </w:r>
    </w:p>
    <w:p w:rsidR="00E723A9" w:rsidRDefault="00E723A9">
      <w:pPr>
        <w:pBdr>
          <w:top w:val="nil"/>
          <w:left w:val="nil"/>
          <w:bottom w:val="nil"/>
          <w:right w:val="nil"/>
          <w:between w:val="nil"/>
        </w:pBdr>
        <w:spacing w:line="276" w:lineRule="auto"/>
        <w:ind w:left="1080"/>
        <w:jc w:val="both"/>
        <w:rPr>
          <w:rFonts w:ascii="Century Gothic" w:eastAsia="Century Gothic" w:hAnsi="Century Gothic" w:cs="Century Gothic"/>
          <w:color w:val="000000"/>
        </w:rPr>
      </w:pPr>
    </w:p>
    <w:p w:rsidR="00E723A9" w:rsidRDefault="00AF4D85">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Tipo de Iniciativa Clúster</w:t>
      </w:r>
    </w:p>
    <w:p w:rsidR="00E723A9" w:rsidRDefault="00AF4D85">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Sector</w:t>
      </w:r>
    </w:p>
    <w:p w:rsidR="00E723A9" w:rsidRDefault="00AF4D85">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Cadena o segmento productivo</w:t>
      </w:r>
    </w:p>
    <w:p w:rsidR="00E723A9" w:rsidRDefault="00AF4D85">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Cantidad de empresas asociadas</w:t>
      </w:r>
    </w:p>
    <w:p w:rsidR="00E723A9" w:rsidRDefault="00AF4D85">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Nombre de las empresas asociadas</w:t>
      </w:r>
    </w:p>
    <w:p w:rsidR="00E723A9" w:rsidRDefault="00AF4D85">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Nombre del representante legal de las empresas asociadas</w:t>
      </w:r>
    </w:p>
    <w:p w:rsidR="00E723A9" w:rsidRDefault="00AF4D85">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NIT de las empresas asociadas</w:t>
      </w:r>
    </w:p>
    <w:p w:rsidR="00E723A9" w:rsidRDefault="00AF4D85">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Datos de contacto de las empresas asociadas </w:t>
      </w:r>
    </w:p>
    <w:p w:rsidR="00E723A9" w:rsidRDefault="00AF4D85">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Rol de cada empresa en el </w:t>
      </w:r>
      <w:proofErr w:type="spellStart"/>
      <w:r>
        <w:rPr>
          <w:rFonts w:ascii="Century Gothic" w:eastAsia="Century Gothic" w:hAnsi="Century Gothic" w:cs="Century Gothic"/>
          <w:color w:val="000000"/>
        </w:rPr>
        <w:t>Cluster</w:t>
      </w:r>
      <w:proofErr w:type="spellEnd"/>
    </w:p>
    <w:p w:rsidR="00E723A9" w:rsidRDefault="00AF4D85">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Promedio de ventas anual del </w:t>
      </w:r>
      <w:proofErr w:type="spellStart"/>
      <w:r>
        <w:rPr>
          <w:rFonts w:ascii="Century Gothic" w:eastAsia="Century Gothic" w:hAnsi="Century Gothic" w:cs="Century Gothic"/>
          <w:color w:val="000000"/>
        </w:rPr>
        <w:t>Cluster</w:t>
      </w:r>
      <w:proofErr w:type="spellEnd"/>
    </w:p>
    <w:p w:rsidR="00E723A9" w:rsidRDefault="00AF4D85">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Fecha de inicio de la Iniciativa </w:t>
      </w:r>
      <w:proofErr w:type="spellStart"/>
      <w:r>
        <w:rPr>
          <w:rFonts w:ascii="Century Gothic" w:eastAsia="Century Gothic" w:hAnsi="Century Gothic" w:cs="Century Gothic"/>
          <w:color w:val="000000"/>
        </w:rPr>
        <w:t>Cluster</w:t>
      </w:r>
      <w:proofErr w:type="spellEnd"/>
    </w:p>
    <w:p w:rsidR="00E723A9" w:rsidRDefault="00AF4D85">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Estado de desarrollo de la Iniciativa </w:t>
      </w:r>
      <w:proofErr w:type="spellStart"/>
      <w:r>
        <w:rPr>
          <w:rFonts w:ascii="Century Gothic" w:eastAsia="Century Gothic" w:hAnsi="Century Gothic" w:cs="Century Gothic"/>
          <w:color w:val="000000"/>
        </w:rPr>
        <w:t>Cluster</w:t>
      </w:r>
      <w:proofErr w:type="spellEnd"/>
    </w:p>
    <w:p w:rsidR="00E723A9" w:rsidRDefault="00AF4D85">
      <w:pPr>
        <w:numPr>
          <w:ilvl w:val="0"/>
          <w:numId w:val="3"/>
        </w:numPr>
        <w:pBdr>
          <w:top w:val="nil"/>
          <w:left w:val="nil"/>
          <w:bottom w:val="nil"/>
          <w:right w:val="nil"/>
          <w:between w:val="nil"/>
        </w:pBdr>
        <w:spacing w:line="276"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Fecha de inscripción de la Iniciativa </w:t>
      </w:r>
      <w:proofErr w:type="spellStart"/>
      <w:r>
        <w:rPr>
          <w:rFonts w:ascii="Century Gothic" w:eastAsia="Century Gothic" w:hAnsi="Century Gothic" w:cs="Century Gothic"/>
          <w:color w:val="000000"/>
        </w:rPr>
        <w:t>Cluster</w:t>
      </w:r>
      <w:proofErr w:type="spellEnd"/>
      <w:r>
        <w:rPr>
          <w:rFonts w:ascii="Century Gothic" w:eastAsia="Century Gothic" w:hAnsi="Century Gothic" w:cs="Century Gothic"/>
          <w:color w:val="000000"/>
        </w:rPr>
        <w:t xml:space="preserve"> (para las que se encuentren registradas en la Red Clúster Colombia)</w:t>
      </w:r>
    </w:p>
    <w:p w:rsidR="00E723A9" w:rsidRDefault="00E723A9">
      <w:pPr>
        <w:spacing w:line="276" w:lineRule="auto"/>
        <w:ind w:left="1440"/>
        <w:rPr>
          <w:rFonts w:ascii="Century Gothic" w:eastAsia="Century Gothic" w:hAnsi="Century Gothic" w:cs="Century Gothic"/>
        </w:rPr>
      </w:pPr>
    </w:p>
    <w:p w:rsidR="00E723A9" w:rsidRDefault="00AF4D85">
      <w:pPr>
        <w:spacing w:line="276" w:lineRule="auto"/>
        <w:ind w:left="1080"/>
        <w:jc w:val="both"/>
        <w:rPr>
          <w:rFonts w:ascii="Century Gothic" w:eastAsia="Century Gothic" w:hAnsi="Century Gothic" w:cs="Century Gothic"/>
        </w:rPr>
      </w:pPr>
      <w:r>
        <w:rPr>
          <w:rFonts w:ascii="Century Gothic" w:eastAsia="Century Gothic" w:hAnsi="Century Gothic" w:cs="Century Gothic"/>
        </w:rPr>
        <w:t>En caso de faltar alguno de los datos referenciados anteriormente, el equipo ejecutor deberá realizar las consultas pertinentes para que la base de datos quede completa.</w:t>
      </w:r>
    </w:p>
    <w:p w:rsidR="00E723A9" w:rsidRDefault="00E723A9">
      <w:pPr>
        <w:spacing w:line="276" w:lineRule="auto"/>
        <w:ind w:left="1080"/>
        <w:rPr>
          <w:rFonts w:ascii="Century Gothic" w:eastAsia="Century Gothic" w:hAnsi="Century Gothic" w:cs="Century Gothic"/>
        </w:rPr>
      </w:pPr>
    </w:p>
    <w:p w:rsidR="00E723A9" w:rsidRDefault="00AF4D85">
      <w:pPr>
        <w:numPr>
          <w:ilvl w:val="1"/>
          <w:numId w:val="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Validación de condiciones previas para ser beneficiario:</w:t>
      </w:r>
    </w:p>
    <w:p w:rsidR="00E723A9" w:rsidRDefault="00E723A9">
      <w:pPr>
        <w:pBdr>
          <w:top w:val="nil"/>
          <w:left w:val="nil"/>
          <w:bottom w:val="nil"/>
          <w:right w:val="nil"/>
          <w:between w:val="nil"/>
        </w:pBdr>
        <w:spacing w:line="276" w:lineRule="auto"/>
        <w:ind w:left="1080"/>
        <w:jc w:val="both"/>
        <w:rPr>
          <w:rFonts w:ascii="Century Gothic" w:eastAsia="Century Gothic" w:hAnsi="Century Gothic" w:cs="Century Gothic"/>
          <w:b/>
          <w:color w:val="000000"/>
        </w:rPr>
      </w:pPr>
    </w:p>
    <w:p w:rsidR="00E723A9" w:rsidRDefault="00AF4D85">
      <w:pPr>
        <w:pBdr>
          <w:top w:val="nil"/>
          <w:left w:val="nil"/>
          <w:bottom w:val="nil"/>
          <w:right w:val="nil"/>
          <w:between w:val="nil"/>
        </w:pBdr>
        <w:spacing w:line="276" w:lineRule="auto"/>
        <w:ind w:left="108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Una vez completa la base de datos y previo a la evaluación, el equipo ejecutor deberá validar que las Iniciativas </w:t>
      </w:r>
      <w:proofErr w:type="spellStart"/>
      <w:r>
        <w:rPr>
          <w:rFonts w:ascii="Century Gothic" w:eastAsia="Century Gothic" w:hAnsi="Century Gothic" w:cs="Century Gothic"/>
          <w:color w:val="000000"/>
        </w:rPr>
        <w:t>Cluster</w:t>
      </w:r>
      <w:proofErr w:type="spellEnd"/>
      <w:r>
        <w:rPr>
          <w:rFonts w:ascii="Century Gothic" w:eastAsia="Century Gothic" w:hAnsi="Century Gothic" w:cs="Century Gothic"/>
          <w:color w:val="000000"/>
        </w:rPr>
        <w:t xml:space="preserve"> identificadas cumplen con las siguientes tres (3) condiciones para ser beneficiarias del proyecto:</w:t>
      </w:r>
    </w:p>
    <w:p w:rsidR="00E723A9" w:rsidRDefault="00E723A9">
      <w:pPr>
        <w:spacing w:line="276" w:lineRule="auto"/>
        <w:rPr>
          <w:rFonts w:ascii="Century Gothic" w:eastAsia="Century Gothic" w:hAnsi="Century Gothic" w:cs="Century Gothic"/>
        </w:rPr>
      </w:pPr>
    </w:p>
    <w:tbl>
      <w:tblPr>
        <w:tblStyle w:val="a3"/>
        <w:tblW w:w="100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gridCol w:w="567"/>
        <w:gridCol w:w="577"/>
      </w:tblGrid>
      <w:tr w:rsidR="00E723A9">
        <w:trPr>
          <w:jc w:val="center"/>
        </w:trPr>
        <w:tc>
          <w:tcPr>
            <w:tcW w:w="8926" w:type="dxa"/>
            <w:shd w:val="clear" w:color="auto" w:fill="BDD7EE"/>
            <w:vAlign w:val="center"/>
          </w:tcPr>
          <w:p w:rsidR="00E723A9" w:rsidRDefault="00AF4D85">
            <w:pPr>
              <w:spacing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CONDICIONES PREVIAS PARA SER INICIATIVA CLUSTER BENEFICIARIA</w:t>
            </w:r>
          </w:p>
        </w:tc>
        <w:tc>
          <w:tcPr>
            <w:tcW w:w="567" w:type="dxa"/>
            <w:shd w:val="clear" w:color="auto" w:fill="BDD7EE"/>
            <w:vAlign w:val="center"/>
          </w:tcPr>
          <w:p w:rsidR="00E723A9" w:rsidRDefault="00AF4D85">
            <w:pPr>
              <w:spacing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SI</w:t>
            </w:r>
          </w:p>
        </w:tc>
        <w:tc>
          <w:tcPr>
            <w:tcW w:w="577" w:type="dxa"/>
            <w:shd w:val="clear" w:color="auto" w:fill="BDD7EE"/>
            <w:vAlign w:val="center"/>
          </w:tcPr>
          <w:p w:rsidR="00E723A9" w:rsidRDefault="00AF4D85">
            <w:pPr>
              <w:spacing w:line="276"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NO</w:t>
            </w:r>
          </w:p>
        </w:tc>
      </w:tr>
      <w:tr w:rsidR="00E723A9">
        <w:trPr>
          <w:jc w:val="center"/>
        </w:trPr>
        <w:tc>
          <w:tcPr>
            <w:tcW w:w="8926" w:type="dxa"/>
            <w:vAlign w:val="center"/>
          </w:tcPr>
          <w:p w:rsidR="00E723A9" w:rsidRDefault="00AF4D85">
            <w:pPr>
              <w:widowControl/>
              <w:numPr>
                <w:ilvl w:val="0"/>
                <w:numId w:val="1"/>
              </w:numPr>
              <w:pBdr>
                <w:top w:val="nil"/>
                <w:left w:val="nil"/>
                <w:bottom w:val="nil"/>
                <w:right w:val="nil"/>
                <w:between w:val="nil"/>
              </w:pBdr>
              <w:spacing w:after="160" w:line="276"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Las empresas que constituyen la Iniciativa </w:t>
            </w:r>
            <w:proofErr w:type="spellStart"/>
            <w:r>
              <w:rPr>
                <w:rFonts w:ascii="Arial Narrow" w:eastAsia="Arial Narrow" w:hAnsi="Arial Narrow" w:cs="Arial Narrow"/>
                <w:color w:val="000000"/>
                <w:sz w:val="20"/>
                <w:szCs w:val="20"/>
              </w:rPr>
              <w:t>Cluster</w:t>
            </w:r>
            <w:proofErr w:type="spellEnd"/>
            <w:r>
              <w:rPr>
                <w:rFonts w:ascii="Arial Narrow" w:eastAsia="Arial Narrow" w:hAnsi="Arial Narrow" w:cs="Arial Narrow"/>
                <w:color w:val="000000"/>
                <w:sz w:val="20"/>
                <w:szCs w:val="20"/>
              </w:rPr>
              <w:t xml:space="preserve"> se ubican geográficamente dentro del Departamento de Norte de Santander</w:t>
            </w:r>
          </w:p>
        </w:tc>
        <w:tc>
          <w:tcPr>
            <w:tcW w:w="567" w:type="dxa"/>
          </w:tcPr>
          <w:p w:rsidR="00E723A9" w:rsidRDefault="00E723A9">
            <w:pPr>
              <w:widowControl/>
              <w:pBdr>
                <w:top w:val="nil"/>
                <w:left w:val="nil"/>
                <w:bottom w:val="nil"/>
                <w:right w:val="nil"/>
                <w:between w:val="nil"/>
              </w:pBdr>
              <w:spacing w:after="160" w:line="276" w:lineRule="auto"/>
              <w:ind w:left="720"/>
              <w:jc w:val="both"/>
              <w:rPr>
                <w:rFonts w:ascii="Arial Narrow" w:eastAsia="Arial Narrow" w:hAnsi="Arial Narrow" w:cs="Arial Narrow"/>
                <w:color w:val="000000"/>
                <w:sz w:val="20"/>
                <w:szCs w:val="20"/>
              </w:rPr>
            </w:pPr>
          </w:p>
        </w:tc>
        <w:tc>
          <w:tcPr>
            <w:tcW w:w="577" w:type="dxa"/>
          </w:tcPr>
          <w:p w:rsidR="00E723A9" w:rsidRDefault="00E723A9">
            <w:pPr>
              <w:widowControl/>
              <w:pBdr>
                <w:top w:val="nil"/>
                <w:left w:val="nil"/>
                <w:bottom w:val="nil"/>
                <w:right w:val="nil"/>
                <w:between w:val="nil"/>
              </w:pBdr>
              <w:spacing w:after="160" w:line="276" w:lineRule="auto"/>
              <w:ind w:left="720"/>
              <w:jc w:val="both"/>
              <w:rPr>
                <w:rFonts w:ascii="Arial Narrow" w:eastAsia="Arial Narrow" w:hAnsi="Arial Narrow" w:cs="Arial Narrow"/>
                <w:color w:val="000000"/>
                <w:sz w:val="20"/>
                <w:szCs w:val="20"/>
              </w:rPr>
            </w:pPr>
          </w:p>
        </w:tc>
      </w:tr>
      <w:tr w:rsidR="00E723A9">
        <w:trPr>
          <w:jc w:val="center"/>
        </w:trPr>
        <w:tc>
          <w:tcPr>
            <w:tcW w:w="8926" w:type="dxa"/>
            <w:vAlign w:val="center"/>
          </w:tcPr>
          <w:p w:rsidR="00E723A9" w:rsidRDefault="00AF4D85">
            <w:pPr>
              <w:widowControl/>
              <w:numPr>
                <w:ilvl w:val="0"/>
                <w:numId w:val="1"/>
              </w:numPr>
              <w:pBdr>
                <w:top w:val="nil"/>
                <w:left w:val="nil"/>
                <w:bottom w:val="nil"/>
                <w:right w:val="nil"/>
                <w:between w:val="nil"/>
              </w:pBdr>
              <w:spacing w:after="160" w:line="276"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Las empresas que constituyen la Iniciativa </w:t>
            </w:r>
            <w:proofErr w:type="spellStart"/>
            <w:r>
              <w:rPr>
                <w:rFonts w:ascii="Arial Narrow" w:eastAsia="Arial Narrow" w:hAnsi="Arial Narrow" w:cs="Arial Narrow"/>
                <w:color w:val="000000"/>
                <w:sz w:val="20"/>
                <w:szCs w:val="20"/>
              </w:rPr>
              <w:t>Cluster</w:t>
            </w:r>
            <w:proofErr w:type="spellEnd"/>
            <w:r>
              <w:rPr>
                <w:rFonts w:ascii="Arial Narrow" w:eastAsia="Arial Narrow" w:hAnsi="Arial Narrow" w:cs="Arial Narrow"/>
                <w:color w:val="000000"/>
                <w:sz w:val="20"/>
                <w:szCs w:val="20"/>
              </w:rPr>
              <w:t xml:space="preserve"> hacen parte de un mismo sector económico, cadena de productiva o segmento de producción plenamente identificable</w:t>
            </w:r>
          </w:p>
        </w:tc>
        <w:tc>
          <w:tcPr>
            <w:tcW w:w="567" w:type="dxa"/>
          </w:tcPr>
          <w:p w:rsidR="00E723A9" w:rsidRDefault="00E723A9">
            <w:pPr>
              <w:widowControl/>
              <w:pBdr>
                <w:top w:val="nil"/>
                <w:left w:val="nil"/>
                <w:bottom w:val="nil"/>
                <w:right w:val="nil"/>
                <w:between w:val="nil"/>
              </w:pBdr>
              <w:spacing w:after="160" w:line="276" w:lineRule="auto"/>
              <w:ind w:left="720"/>
              <w:jc w:val="both"/>
              <w:rPr>
                <w:rFonts w:ascii="Arial Narrow" w:eastAsia="Arial Narrow" w:hAnsi="Arial Narrow" w:cs="Arial Narrow"/>
                <w:color w:val="000000"/>
                <w:sz w:val="20"/>
                <w:szCs w:val="20"/>
              </w:rPr>
            </w:pPr>
          </w:p>
        </w:tc>
        <w:tc>
          <w:tcPr>
            <w:tcW w:w="577" w:type="dxa"/>
          </w:tcPr>
          <w:p w:rsidR="00E723A9" w:rsidRDefault="00E723A9">
            <w:pPr>
              <w:widowControl/>
              <w:pBdr>
                <w:top w:val="nil"/>
                <w:left w:val="nil"/>
                <w:bottom w:val="nil"/>
                <w:right w:val="nil"/>
                <w:between w:val="nil"/>
              </w:pBdr>
              <w:spacing w:after="160" w:line="276" w:lineRule="auto"/>
              <w:ind w:left="720"/>
              <w:jc w:val="both"/>
              <w:rPr>
                <w:rFonts w:ascii="Arial Narrow" w:eastAsia="Arial Narrow" w:hAnsi="Arial Narrow" w:cs="Arial Narrow"/>
                <w:color w:val="000000"/>
                <w:sz w:val="20"/>
                <w:szCs w:val="20"/>
              </w:rPr>
            </w:pPr>
          </w:p>
        </w:tc>
      </w:tr>
      <w:tr w:rsidR="00E723A9">
        <w:trPr>
          <w:jc w:val="center"/>
        </w:trPr>
        <w:tc>
          <w:tcPr>
            <w:tcW w:w="8926" w:type="dxa"/>
            <w:vAlign w:val="center"/>
          </w:tcPr>
          <w:p w:rsidR="00E723A9" w:rsidRDefault="00AF4D85">
            <w:pPr>
              <w:widowControl/>
              <w:numPr>
                <w:ilvl w:val="0"/>
                <w:numId w:val="1"/>
              </w:numPr>
              <w:pBdr>
                <w:top w:val="nil"/>
                <w:left w:val="nil"/>
                <w:bottom w:val="nil"/>
                <w:right w:val="nil"/>
                <w:between w:val="nil"/>
              </w:pBdr>
              <w:spacing w:after="160" w:line="276" w:lineRule="auto"/>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Las empresas que constituyen la Iniciativa </w:t>
            </w:r>
            <w:proofErr w:type="spellStart"/>
            <w:r>
              <w:rPr>
                <w:rFonts w:ascii="Arial Narrow" w:eastAsia="Arial Narrow" w:hAnsi="Arial Narrow" w:cs="Arial Narrow"/>
                <w:color w:val="000000"/>
                <w:sz w:val="20"/>
                <w:szCs w:val="20"/>
              </w:rPr>
              <w:t>Cluster</w:t>
            </w:r>
            <w:proofErr w:type="spellEnd"/>
            <w:r>
              <w:rPr>
                <w:rFonts w:ascii="Arial Narrow" w:eastAsia="Arial Narrow" w:hAnsi="Arial Narrow" w:cs="Arial Narrow"/>
                <w:color w:val="000000"/>
                <w:sz w:val="20"/>
                <w:szCs w:val="20"/>
              </w:rPr>
              <w:t xml:space="preserve"> cuentan con relaciones de cooperación previa demostrables</w:t>
            </w:r>
          </w:p>
        </w:tc>
        <w:tc>
          <w:tcPr>
            <w:tcW w:w="567" w:type="dxa"/>
          </w:tcPr>
          <w:p w:rsidR="00E723A9" w:rsidRDefault="00E723A9">
            <w:pPr>
              <w:widowControl/>
              <w:pBdr>
                <w:top w:val="nil"/>
                <w:left w:val="nil"/>
                <w:bottom w:val="nil"/>
                <w:right w:val="nil"/>
                <w:between w:val="nil"/>
              </w:pBdr>
              <w:spacing w:after="160" w:line="276" w:lineRule="auto"/>
              <w:ind w:left="720"/>
              <w:jc w:val="both"/>
              <w:rPr>
                <w:rFonts w:ascii="Arial Narrow" w:eastAsia="Arial Narrow" w:hAnsi="Arial Narrow" w:cs="Arial Narrow"/>
                <w:color w:val="000000"/>
                <w:sz w:val="20"/>
                <w:szCs w:val="20"/>
              </w:rPr>
            </w:pPr>
          </w:p>
        </w:tc>
        <w:tc>
          <w:tcPr>
            <w:tcW w:w="577" w:type="dxa"/>
          </w:tcPr>
          <w:p w:rsidR="00E723A9" w:rsidRDefault="00E723A9">
            <w:pPr>
              <w:widowControl/>
              <w:pBdr>
                <w:top w:val="nil"/>
                <w:left w:val="nil"/>
                <w:bottom w:val="nil"/>
                <w:right w:val="nil"/>
                <w:between w:val="nil"/>
              </w:pBdr>
              <w:spacing w:after="160" w:line="276" w:lineRule="auto"/>
              <w:ind w:left="720"/>
              <w:jc w:val="both"/>
              <w:rPr>
                <w:rFonts w:ascii="Arial Narrow" w:eastAsia="Arial Narrow" w:hAnsi="Arial Narrow" w:cs="Arial Narrow"/>
                <w:color w:val="000000"/>
                <w:sz w:val="20"/>
                <w:szCs w:val="20"/>
              </w:rPr>
            </w:pPr>
          </w:p>
        </w:tc>
      </w:tr>
    </w:tbl>
    <w:p w:rsidR="00E723A9" w:rsidRDefault="00E723A9">
      <w:pPr>
        <w:pBdr>
          <w:top w:val="nil"/>
          <w:left w:val="nil"/>
          <w:bottom w:val="nil"/>
          <w:right w:val="nil"/>
          <w:between w:val="nil"/>
        </w:pBdr>
        <w:spacing w:line="276" w:lineRule="auto"/>
        <w:ind w:left="1080"/>
        <w:jc w:val="both"/>
        <w:rPr>
          <w:rFonts w:ascii="Century Gothic" w:eastAsia="Century Gothic" w:hAnsi="Century Gothic" w:cs="Century Gothic"/>
          <w:color w:val="000000"/>
        </w:rPr>
      </w:pPr>
    </w:p>
    <w:p w:rsidR="00E723A9" w:rsidRDefault="00AF4D85">
      <w:pPr>
        <w:pBdr>
          <w:top w:val="nil"/>
          <w:left w:val="nil"/>
          <w:bottom w:val="nil"/>
          <w:right w:val="nil"/>
          <w:between w:val="nil"/>
        </w:pBdr>
        <w:spacing w:line="276" w:lineRule="auto"/>
        <w:ind w:left="108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Las iniciativas que no acrediten el cumplimiento de las tres (3) condiciones señaladas serán excluidas de la siguiente fase.   </w:t>
      </w:r>
    </w:p>
    <w:p w:rsidR="00E723A9" w:rsidRDefault="00E723A9">
      <w:pPr>
        <w:pBdr>
          <w:top w:val="nil"/>
          <w:left w:val="nil"/>
          <w:bottom w:val="nil"/>
          <w:right w:val="nil"/>
          <w:between w:val="nil"/>
        </w:pBdr>
        <w:spacing w:line="276" w:lineRule="auto"/>
        <w:ind w:left="1080"/>
        <w:jc w:val="both"/>
        <w:rPr>
          <w:rFonts w:ascii="Century Gothic" w:eastAsia="Century Gothic" w:hAnsi="Century Gothic" w:cs="Century Gothic"/>
          <w:color w:val="000000"/>
        </w:rPr>
      </w:pPr>
    </w:p>
    <w:p w:rsidR="00E723A9" w:rsidRDefault="00AF4D85">
      <w:pPr>
        <w:numPr>
          <w:ilvl w:val="1"/>
          <w:numId w:val="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Valoración de las Iniciativas </w:t>
      </w:r>
      <w:proofErr w:type="spellStart"/>
      <w:r>
        <w:rPr>
          <w:rFonts w:ascii="Century Gothic" w:eastAsia="Century Gothic" w:hAnsi="Century Gothic" w:cs="Century Gothic"/>
          <w:b/>
          <w:color w:val="000000"/>
        </w:rPr>
        <w:t>Cluster</w:t>
      </w:r>
      <w:proofErr w:type="spellEnd"/>
      <w:r>
        <w:rPr>
          <w:rFonts w:ascii="Century Gothic" w:eastAsia="Century Gothic" w:hAnsi="Century Gothic" w:cs="Century Gothic"/>
          <w:b/>
          <w:color w:val="000000"/>
        </w:rPr>
        <w:t>:</w:t>
      </w:r>
    </w:p>
    <w:p w:rsidR="00E723A9" w:rsidRDefault="00E723A9">
      <w:pPr>
        <w:pBdr>
          <w:top w:val="nil"/>
          <w:left w:val="nil"/>
          <w:bottom w:val="nil"/>
          <w:right w:val="nil"/>
          <w:between w:val="nil"/>
        </w:pBdr>
        <w:spacing w:line="276" w:lineRule="auto"/>
        <w:ind w:left="1080"/>
        <w:jc w:val="both"/>
        <w:rPr>
          <w:rFonts w:ascii="Century Gothic" w:eastAsia="Century Gothic" w:hAnsi="Century Gothic" w:cs="Century Gothic"/>
          <w:color w:val="000000"/>
        </w:rPr>
      </w:pPr>
    </w:p>
    <w:p w:rsidR="00E723A9" w:rsidRDefault="00AF4D85">
      <w:pPr>
        <w:pBdr>
          <w:top w:val="nil"/>
          <w:left w:val="nil"/>
          <w:bottom w:val="nil"/>
          <w:right w:val="nil"/>
          <w:between w:val="nil"/>
        </w:pBdr>
        <w:spacing w:line="276" w:lineRule="auto"/>
        <w:ind w:left="108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equipo ejecutor deberá proceder con la valoración de las Iniciativas </w:t>
      </w:r>
      <w:proofErr w:type="spellStart"/>
      <w:r>
        <w:rPr>
          <w:rFonts w:ascii="Century Gothic" w:eastAsia="Century Gothic" w:hAnsi="Century Gothic" w:cs="Century Gothic"/>
          <w:color w:val="000000"/>
        </w:rPr>
        <w:t>Cluster</w:t>
      </w:r>
      <w:proofErr w:type="spellEnd"/>
      <w:r>
        <w:rPr>
          <w:rFonts w:ascii="Century Gothic" w:eastAsia="Century Gothic" w:hAnsi="Century Gothic" w:cs="Century Gothic"/>
          <w:color w:val="000000"/>
        </w:rPr>
        <w:t xml:space="preserve"> </w:t>
      </w:r>
      <w:r>
        <w:rPr>
          <w:rFonts w:ascii="Century Gothic" w:eastAsia="Century Gothic" w:hAnsi="Century Gothic" w:cs="Century Gothic"/>
          <w:color w:val="000000"/>
        </w:rPr>
        <w:lastRenderedPageBreak/>
        <w:t>identificadas en la base de datos que hayan cumplido con las condiciones previas, asignando a cada una un puntaje según la información disponible según los siguientes criterios y porcentajes:</w:t>
      </w:r>
    </w:p>
    <w:p w:rsidR="00E723A9" w:rsidRDefault="00E723A9">
      <w:pPr>
        <w:pBdr>
          <w:top w:val="nil"/>
          <w:left w:val="nil"/>
          <w:bottom w:val="nil"/>
          <w:right w:val="nil"/>
          <w:between w:val="nil"/>
        </w:pBdr>
        <w:spacing w:line="276" w:lineRule="auto"/>
        <w:ind w:left="1080"/>
        <w:jc w:val="both"/>
        <w:rPr>
          <w:rFonts w:ascii="Century Gothic" w:eastAsia="Century Gothic" w:hAnsi="Century Gothic" w:cs="Century Gothic"/>
          <w:color w:val="000000"/>
        </w:rPr>
      </w:pPr>
    </w:p>
    <w:tbl>
      <w:tblPr>
        <w:tblStyle w:val="a4"/>
        <w:tblW w:w="899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4"/>
        <w:gridCol w:w="2268"/>
        <w:gridCol w:w="2387"/>
        <w:gridCol w:w="2301"/>
      </w:tblGrid>
      <w:tr w:rsidR="00E723A9">
        <w:trPr>
          <w:trHeight w:val="478"/>
        </w:trPr>
        <w:tc>
          <w:tcPr>
            <w:tcW w:w="2034" w:type="dxa"/>
            <w:shd w:val="clear" w:color="auto" w:fill="BFBFBF"/>
            <w:vAlign w:val="center"/>
          </w:tcPr>
          <w:p w:rsidR="00E723A9" w:rsidRDefault="00AF4D85">
            <w:p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t>CRITERIO</w:t>
            </w:r>
          </w:p>
        </w:tc>
        <w:tc>
          <w:tcPr>
            <w:tcW w:w="2268" w:type="dxa"/>
            <w:shd w:val="clear" w:color="auto" w:fill="F4B083"/>
            <w:vAlign w:val="center"/>
          </w:tcPr>
          <w:p w:rsidR="00E723A9" w:rsidRDefault="00AF4D85">
            <w:pPr>
              <w:pBdr>
                <w:top w:val="nil"/>
                <w:left w:val="nil"/>
                <w:bottom w:val="nil"/>
                <w:right w:val="nil"/>
                <w:between w:val="nil"/>
              </w:pBdr>
              <w:spacing w:line="276" w:lineRule="auto"/>
              <w:jc w:val="center"/>
              <w:rPr>
                <w:rFonts w:ascii="Arial Narrow" w:eastAsia="Arial Narrow" w:hAnsi="Arial Narrow" w:cs="Arial Narrow"/>
                <w:b/>
                <w:color w:val="000000"/>
              </w:rPr>
            </w:pPr>
            <w:r>
              <w:rPr>
                <w:rFonts w:ascii="Arial Narrow" w:eastAsia="Arial Narrow" w:hAnsi="Arial Narrow" w:cs="Arial Narrow"/>
                <w:b/>
                <w:color w:val="000000"/>
              </w:rPr>
              <w:t>IMPACTO</w:t>
            </w:r>
          </w:p>
        </w:tc>
        <w:tc>
          <w:tcPr>
            <w:tcW w:w="2387" w:type="dxa"/>
            <w:shd w:val="clear" w:color="auto" w:fill="9CC3E5"/>
            <w:vAlign w:val="center"/>
          </w:tcPr>
          <w:p w:rsidR="00E723A9" w:rsidRDefault="00AF4D85">
            <w:pPr>
              <w:pBdr>
                <w:top w:val="nil"/>
                <w:left w:val="nil"/>
                <w:bottom w:val="nil"/>
                <w:right w:val="nil"/>
                <w:between w:val="nil"/>
              </w:pBdr>
              <w:spacing w:line="276" w:lineRule="auto"/>
              <w:jc w:val="center"/>
              <w:rPr>
                <w:rFonts w:ascii="Arial Narrow" w:eastAsia="Arial Narrow" w:hAnsi="Arial Narrow" w:cs="Arial Narrow"/>
                <w:b/>
                <w:color w:val="000000"/>
              </w:rPr>
            </w:pPr>
            <w:r>
              <w:rPr>
                <w:rFonts w:ascii="Arial Narrow" w:eastAsia="Arial Narrow" w:hAnsi="Arial Narrow" w:cs="Arial Narrow"/>
                <w:b/>
                <w:color w:val="000000"/>
              </w:rPr>
              <w:t>PERTINENCIA</w:t>
            </w:r>
          </w:p>
        </w:tc>
        <w:tc>
          <w:tcPr>
            <w:tcW w:w="2301" w:type="dxa"/>
            <w:shd w:val="clear" w:color="auto" w:fill="A8D08D"/>
            <w:vAlign w:val="center"/>
          </w:tcPr>
          <w:p w:rsidR="00E723A9" w:rsidRDefault="00AF4D85">
            <w:pPr>
              <w:pBdr>
                <w:top w:val="nil"/>
                <w:left w:val="nil"/>
                <w:bottom w:val="nil"/>
                <w:right w:val="nil"/>
                <w:between w:val="nil"/>
              </w:pBdr>
              <w:spacing w:line="276" w:lineRule="auto"/>
              <w:jc w:val="center"/>
              <w:rPr>
                <w:rFonts w:ascii="Arial Narrow" w:eastAsia="Arial Narrow" w:hAnsi="Arial Narrow" w:cs="Arial Narrow"/>
                <w:b/>
                <w:color w:val="000000"/>
              </w:rPr>
            </w:pPr>
            <w:r>
              <w:rPr>
                <w:rFonts w:ascii="Arial Narrow" w:eastAsia="Arial Narrow" w:hAnsi="Arial Narrow" w:cs="Arial Narrow"/>
                <w:b/>
                <w:color w:val="000000"/>
              </w:rPr>
              <w:t>SOSTENIBILIDAD</w:t>
            </w:r>
          </w:p>
        </w:tc>
      </w:tr>
      <w:tr w:rsidR="00E723A9">
        <w:tc>
          <w:tcPr>
            <w:tcW w:w="2034" w:type="dxa"/>
            <w:shd w:val="clear" w:color="auto" w:fill="BFBFBF"/>
            <w:vAlign w:val="center"/>
          </w:tcPr>
          <w:p w:rsidR="00E723A9" w:rsidRDefault="00AF4D85">
            <w:p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t>DESCRIPCIÓN</w:t>
            </w:r>
          </w:p>
        </w:tc>
        <w:tc>
          <w:tcPr>
            <w:tcW w:w="2268" w:type="dxa"/>
            <w:shd w:val="clear" w:color="auto" w:fill="FBE5D5"/>
          </w:tcPr>
          <w:p w:rsidR="00E723A9" w:rsidRDefault="00AF4D85">
            <w:p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rPr>
              <w:t xml:space="preserve">Contribución de la Iniciativa </w:t>
            </w:r>
            <w:proofErr w:type="spellStart"/>
            <w:r>
              <w:rPr>
                <w:rFonts w:ascii="Arial Narrow" w:eastAsia="Arial Narrow" w:hAnsi="Arial Narrow" w:cs="Arial Narrow"/>
                <w:color w:val="000000"/>
              </w:rPr>
              <w:t>Cluster</w:t>
            </w:r>
            <w:proofErr w:type="spellEnd"/>
            <w:r>
              <w:rPr>
                <w:rFonts w:ascii="Arial Narrow" w:eastAsia="Arial Narrow" w:hAnsi="Arial Narrow" w:cs="Arial Narrow"/>
                <w:color w:val="000000"/>
              </w:rPr>
              <w:t xml:space="preserve"> al incremento de ventas del sector, aumento del PIB departamental, generación de empleo, número de empresas vinculadas, atención de necesidades de la población, entre otros.</w:t>
            </w:r>
          </w:p>
        </w:tc>
        <w:tc>
          <w:tcPr>
            <w:tcW w:w="2387" w:type="dxa"/>
            <w:shd w:val="clear" w:color="auto" w:fill="DEEBF6"/>
          </w:tcPr>
          <w:p w:rsidR="00E723A9" w:rsidRDefault="00AF4D85">
            <w:p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rPr>
              <w:t xml:space="preserve">Oportunidad de la Iniciativa </w:t>
            </w:r>
            <w:proofErr w:type="spellStart"/>
            <w:r>
              <w:rPr>
                <w:rFonts w:ascii="Arial Narrow" w:eastAsia="Arial Narrow" w:hAnsi="Arial Narrow" w:cs="Arial Narrow"/>
                <w:color w:val="000000"/>
              </w:rPr>
              <w:t>Cluster</w:t>
            </w:r>
            <w:proofErr w:type="spellEnd"/>
            <w:r>
              <w:rPr>
                <w:rFonts w:ascii="Arial Narrow" w:eastAsia="Arial Narrow" w:hAnsi="Arial Narrow" w:cs="Arial Narrow"/>
                <w:color w:val="000000"/>
              </w:rPr>
              <w:t xml:space="preserve"> frente a inversión en las apuestas productivas departamentales priorizadas, atención a necesidades del desarrollo productivo local, articulación con otros planes y agendas territoriales, entre otras.</w:t>
            </w:r>
          </w:p>
        </w:tc>
        <w:tc>
          <w:tcPr>
            <w:tcW w:w="2301" w:type="dxa"/>
            <w:shd w:val="clear" w:color="auto" w:fill="E2EFD9"/>
          </w:tcPr>
          <w:p w:rsidR="00E723A9" w:rsidRDefault="00AF4D85">
            <w:pPr>
              <w:pBdr>
                <w:top w:val="nil"/>
                <w:left w:val="nil"/>
                <w:bottom w:val="nil"/>
                <w:right w:val="nil"/>
                <w:between w:val="nil"/>
              </w:pBdr>
              <w:spacing w:line="276" w:lineRule="auto"/>
              <w:jc w:val="both"/>
              <w:rPr>
                <w:rFonts w:ascii="Arial Narrow" w:eastAsia="Arial Narrow" w:hAnsi="Arial Narrow" w:cs="Arial Narrow"/>
                <w:color w:val="000000"/>
              </w:rPr>
            </w:pPr>
            <w:r>
              <w:rPr>
                <w:rFonts w:ascii="Arial Narrow" w:eastAsia="Arial Narrow" w:hAnsi="Arial Narrow" w:cs="Arial Narrow"/>
                <w:color w:val="000000"/>
              </w:rPr>
              <w:t xml:space="preserve">Posibilidad de la Iniciativa </w:t>
            </w:r>
            <w:proofErr w:type="spellStart"/>
            <w:r>
              <w:rPr>
                <w:rFonts w:ascii="Arial Narrow" w:eastAsia="Arial Narrow" w:hAnsi="Arial Narrow" w:cs="Arial Narrow"/>
                <w:color w:val="000000"/>
              </w:rPr>
              <w:t>Cluster</w:t>
            </w:r>
            <w:proofErr w:type="spellEnd"/>
            <w:r>
              <w:rPr>
                <w:rFonts w:ascii="Arial Narrow" w:eastAsia="Arial Narrow" w:hAnsi="Arial Narrow" w:cs="Arial Narrow"/>
                <w:color w:val="000000"/>
              </w:rPr>
              <w:t xml:space="preserve"> de autofinanciarse con aportes de las empresas, percibir recursos públicos, sostener la operación en el largo plazo, reducir costos de operación, disminuir impactos sobre el medio ambiente, entre otras.</w:t>
            </w:r>
          </w:p>
        </w:tc>
      </w:tr>
      <w:tr w:rsidR="00E723A9">
        <w:tc>
          <w:tcPr>
            <w:tcW w:w="2034" w:type="dxa"/>
            <w:shd w:val="clear" w:color="auto" w:fill="BFBFBF"/>
            <w:vAlign w:val="center"/>
          </w:tcPr>
          <w:p w:rsidR="00E723A9" w:rsidRDefault="00AF4D85">
            <w:p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t>PESO PORCENTUAL</w:t>
            </w:r>
          </w:p>
        </w:tc>
        <w:tc>
          <w:tcPr>
            <w:tcW w:w="2268" w:type="dxa"/>
            <w:shd w:val="clear" w:color="auto" w:fill="F4B083"/>
          </w:tcPr>
          <w:p w:rsidR="00E723A9" w:rsidRDefault="00AF4D85">
            <w:pPr>
              <w:pBdr>
                <w:top w:val="nil"/>
                <w:left w:val="nil"/>
                <w:bottom w:val="nil"/>
                <w:right w:val="nil"/>
                <w:between w:val="nil"/>
              </w:pBdr>
              <w:spacing w:line="276" w:lineRule="auto"/>
              <w:jc w:val="center"/>
              <w:rPr>
                <w:rFonts w:ascii="Arial Narrow" w:eastAsia="Arial Narrow" w:hAnsi="Arial Narrow" w:cs="Arial Narrow"/>
                <w:b/>
                <w:color w:val="000000"/>
              </w:rPr>
            </w:pPr>
            <w:r>
              <w:rPr>
                <w:rFonts w:ascii="Arial Narrow" w:eastAsia="Arial Narrow" w:hAnsi="Arial Narrow" w:cs="Arial Narrow"/>
                <w:b/>
                <w:color w:val="000000"/>
              </w:rPr>
              <w:t>0 a 33%</w:t>
            </w:r>
          </w:p>
        </w:tc>
        <w:tc>
          <w:tcPr>
            <w:tcW w:w="2387" w:type="dxa"/>
            <w:shd w:val="clear" w:color="auto" w:fill="9CC3E5"/>
          </w:tcPr>
          <w:p w:rsidR="00E723A9" w:rsidRDefault="00AF4D85">
            <w:pPr>
              <w:pBdr>
                <w:top w:val="nil"/>
                <w:left w:val="nil"/>
                <w:bottom w:val="nil"/>
                <w:right w:val="nil"/>
                <w:between w:val="nil"/>
              </w:pBdr>
              <w:spacing w:line="276" w:lineRule="auto"/>
              <w:jc w:val="center"/>
              <w:rPr>
                <w:rFonts w:ascii="Arial Narrow" w:eastAsia="Arial Narrow" w:hAnsi="Arial Narrow" w:cs="Arial Narrow"/>
                <w:b/>
                <w:color w:val="000000"/>
              </w:rPr>
            </w:pPr>
            <w:r>
              <w:rPr>
                <w:rFonts w:ascii="Arial Narrow" w:eastAsia="Arial Narrow" w:hAnsi="Arial Narrow" w:cs="Arial Narrow"/>
                <w:b/>
                <w:color w:val="000000"/>
              </w:rPr>
              <w:t>0 a 33%</w:t>
            </w:r>
          </w:p>
        </w:tc>
        <w:tc>
          <w:tcPr>
            <w:tcW w:w="2301" w:type="dxa"/>
            <w:shd w:val="clear" w:color="auto" w:fill="A8D08D"/>
          </w:tcPr>
          <w:p w:rsidR="00E723A9" w:rsidRDefault="00AF4D85">
            <w:pPr>
              <w:pBdr>
                <w:top w:val="nil"/>
                <w:left w:val="nil"/>
                <w:bottom w:val="nil"/>
                <w:right w:val="nil"/>
                <w:between w:val="nil"/>
              </w:pBdr>
              <w:spacing w:line="276" w:lineRule="auto"/>
              <w:jc w:val="center"/>
              <w:rPr>
                <w:rFonts w:ascii="Arial Narrow" w:eastAsia="Arial Narrow" w:hAnsi="Arial Narrow" w:cs="Arial Narrow"/>
                <w:b/>
                <w:color w:val="000000"/>
              </w:rPr>
            </w:pPr>
            <w:r>
              <w:rPr>
                <w:rFonts w:ascii="Arial Narrow" w:eastAsia="Arial Narrow" w:hAnsi="Arial Narrow" w:cs="Arial Narrow"/>
                <w:b/>
                <w:color w:val="000000"/>
              </w:rPr>
              <w:t>0 a 33%</w:t>
            </w:r>
          </w:p>
        </w:tc>
      </w:tr>
    </w:tbl>
    <w:p w:rsidR="00E723A9" w:rsidRDefault="00E723A9">
      <w:pPr>
        <w:pBdr>
          <w:top w:val="nil"/>
          <w:left w:val="nil"/>
          <w:bottom w:val="nil"/>
          <w:right w:val="nil"/>
          <w:between w:val="nil"/>
        </w:pBdr>
        <w:spacing w:line="276" w:lineRule="auto"/>
        <w:ind w:left="1080"/>
        <w:jc w:val="both"/>
        <w:rPr>
          <w:rFonts w:ascii="Century Gothic" w:eastAsia="Century Gothic" w:hAnsi="Century Gothic" w:cs="Century Gothic"/>
          <w:color w:val="000000"/>
        </w:rPr>
      </w:pPr>
    </w:p>
    <w:p w:rsidR="00E723A9" w:rsidRDefault="00AF4D85">
      <w:pPr>
        <w:pBdr>
          <w:top w:val="nil"/>
          <w:left w:val="nil"/>
          <w:bottom w:val="nil"/>
          <w:right w:val="nil"/>
          <w:between w:val="nil"/>
        </w:pBdr>
        <w:spacing w:line="276" w:lineRule="auto"/>
        <w:ind w:left="108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Para realizar la valoración de las iniciativas, el equipo ejecutor podrá tener en cuenta la información publicada por entidades públicas y privadas sobre el desempeño de las empresas en el departamento, las mediciones sobre la productividad y competitividad de cada sector y el aporte de los diferentes encadenamientos o eslabones al producto interno bruto (PIB) del departamento. </w:t>
      </w:r>
    </w:p>
    <w:p w:rsidR="00E723A9" w:rsidRDefault="00E723A9">
      <w:pPr>
        <w:spacing w:line="276" w:lineRule="auto"/>
        <w:ind w:left="360"/>
        <w:rPr>
          <w:rFonts w:ascii="Century Gothic" w:eastAsia="Century Gothic" w:hAnsi="Century Gothic" w:cs="Century Gothic"/>
        </w:rPr>
      </w:pPr>
    </w:p>
    <w:p w:rsidR="00E723A9" w:rsidRDefault="00AF4D85">
      <w:pPr>
        <w:numPr>
          <w:ilvl w:val="1"/>
          <w:numId w:val="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Consolidación de puntajes.</w:t>
      </w:r>
    </w:p>
    <w:p w:rsidR="00E723A9" w:rsidRDefault="00E723A9">
      <w:pPr>
        <w:pBdr>
          <w:top w:val="nil"/>
          <w:left w:val="nil"/>
          <w:bottom w:val="nil"/>
          <w:right w:val="nil"/>
          <w:between w:val="nil"/>
        </w:pBdr>
        <w:spacing w:line="276" w:lineRule="auto"/>
        <w:ind w:left="1080"/>
        <w:jc w:val="both"/>
        <w:rPr>
          <w:rFonts w:ascii="Century Gothic" w:eastAsia="Century Gothic" w:hAnsi="Century Gothic" w:cs="Century Gothic"/>
          <w:b/>
          <w:color w:val="000000"/>
        </w:rPr>
      </w:pPr>
    </w:p>
    <w:p w:rsidR="00E723A9" w:rsidRDefault="00AF4D85">
      <w:pPr>
        <w:pBdr>
          <w:top w:val="nil"/>
          <w:left w:val="nil"/>
          <w:bottom w:val="nil"/>
          <w:right w:val="nil"/>
          <w:between w:val="nil"/>
        </w:pBdr>
        <w:spacing w:line="276" w:lineRule="auto"/>
        <w:ind w:left="108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equipo ejecutor consolidará los resultados en una matriz que ordene las iniciativas evaluadas según la suma de los puntajes obtenidos por cada criterio. </w:t>
      </w:r>
    </w:p>
    <w:p w:rsidR="00E723A9" w:rsidRDefault="00E723A9">
      <w:pPr>
        <w:pBdr>
          <w:top w:val="nil"/>
          <w:left w:val="nil"/>
          <w:bottom w:val="nil"/>
          <w:right w:val="nil"/>
          <w:between w:val="nil"/>
        </w:pBdr>
        <w:spacing w:line="276" w:lineRule="auto"/>
        <w:ind w:left="1080"/>
        <w:jc w:val="both"/>
        <w:rPr>
          <w:rFonts w:ascii="Century Gothic" w:eastAsia="Century Gothic" w:hAnsi="Century Gothic" w:cs="Century Gothic"/>
          <w:color w:val="000000"/>
        </w:rPr>
      </w:pPr>
    </w:p>
    <w:p w:rsidR="00E723A9" w:rsidRDefault="00AF4D85">
      <w:pPr>
        <w:pBdr>
          <w:top w:val="nil"/>
          <w:left w:val="nil"/>
          <w:bottom w:val="nil"/>
          <w:right w:val="nil"/>
          <w:between w:val="nil"/>
        </w:pBdr>
        <w:spacing w:line="276" w:lineRule="auto"/>
        <w:ind w:left="1080"/>
        <w:jc w:val="both"/>
        <w:rPr>
          <w:rFonts w:ascii="Century Gothic" w:eastAsia="Century Gothic" w:hAnsi="Century Gothic" w:cs="Century Gothic"/>
          <w:color w:val="000000"/>
        </w:rPr>
      </w:pPr>
      <w:r>
        <w:rPr>
          <w:rFonts w:ascii="Century Gothic" w:eastAsia="Century Gothic" w:hAnsi="Century Gothic" w:cs="Century Gothic"/>
          <w:color w:val="000000"/>
        </w:rPr>
        <w:t>En caso de registrarse empates en el puntaje final, el equipo ejecutor asignará la posición de la iniciativa de acuerdo con el mayor puntaje obtenido en los criterios individualmente considerados, según el siguiente orden: impacto / pertinencia / sostenibilidad.</w:t>
      </w:r>
    </w:p>
    <w:p w:rsidR="00E723A9" w:rsidRDefault="00E723A9">
      <w:pPr>
        <w:pBdr>
          <w:top w:val="nil"/>
          <w:left w:val="nil"/>
          <w:bottom w:val="nil"/>
          <w:right w:val="nil"/>
          <w:between w:val="nil"/>
        </w:pBdr>
        <w:spacing w:line="276" w:lineRule="auto"/>
        <w:ind w:left="1080"/>
        <w:jc w:val="both"/>
        <w:rPr>
          <w:rFonts w:ascii="Century Gothic" w:eastAsia="Century Gothic" w:hAnsi="Century Gothic" w:cs="Century Gothic"/>
          <w:color w:val="000000"/>
        </w:rPr>
      </w:pPr>
    </w:p>
    <w:p w:rsidR="00E723A9" w:rsidRDefault="00AF4D85">
      <w:pPr>
        <w:numPr>
          <w:ilvl w:val="1"/>
          <w:numId w:val="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Selección de las Iniciativas </w:t>
      </w:r>
      <w:proofErr w:type="spellStart"/>
      <w:r>
        <w:rPr>
          <w:rFonts w:ascii="Century Gothic" w:eastAsia="Century Gothic" w:hAnsi="Century Gothic" w:cs="Century Gothic"/>
          <w:b/>
          <w:color w:val="000000"/>
        </w:rPr>
        <w:t>Cluster</w:t>
      </w:r>
      <w:proofErr w:type="spellEnd"/>
      <w:r>
        <w:rPr>
          <w:rFonts w:ascii="Century Gothic" w:eastAsia="Century Gothic" w:hAnsi="Century Gothic" w:cs="Century Gothic"/>
          <w:b/>
          <w:color w:val="000000"/>
        </w:rPr>
        <w:t xml:space="preserve"> beneficiarias.</w:t>
      </w:r>
    </w:p>
    <w:p w:rsidR="00E723A9" w:rsidRDefault="00E723A9">
      <w:pPr>
        <w:pBdr>
          <w:top w:val="nil"/>
          <w:left w:val="nil"/>
          <w:bottom w:val="nil"/>
          <w:right w:val="nil"/>
          <w:between w:val="nil"/>
        </w:pBdr>
        <w:spacing w:line="276" w:lineRule="auto"/>
        <w:ind w:left="1080"/>
        <w:jc w:val="both"/>
        <w:rPr>
          <w:rFonts w:ascii="Century Gothic" w:eastAsia="Century Gothic" w:hAnsi="Century Gothic" w:cs="Century Gothic"/>
          <w:b/>
          <w:color w:val="000000"/>
        </w:rPr>
      </w:pPr>
    </w:p>
    <w:p w:rsidR="00E723A9" w:rsidRDefault="00AF4D85">
      <w:pPr>
        <w:pBdr>
          <w:top w:val="nil"/>
          <w:left w:val="nil"/>
          <w:bottom w:val="nil"/>
          <w:right w:val="nil"/>
          <w:between w:val="nil"/>
        </w:pBdr>
        <w:spacing w:line="276" w:lineRule="auto"/>
        <w:ind w:left="108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El equipo ejecutor seleccionará como beneficiarias a las Iniciativas </w:t>
      </w:r>
      <w:proofErr w:type="spellStart"/>
      <w:r>
        <w:rPr>
          <w:rFonts w:ascii="Century Gothic" w:eastAsia="Century Gothic" w:hAnsi="Century Gothic" w:cs="Century Gothic"/>
          <w:color w:val="000000"/>
        </w:rPr>
        <w:t>Cluster</w:t>
      </w:r>
      <w:proofErr w:type="spellEnd"/>
      <w:r>
        <w:rPr>
          <w:rFonts w:ascii="Century Gothic" w:eastAsia="Century Gothic" w:hAnsi="Century Gothic" w:cs="Century Gothic"/>
          <w:color w:val="000000"/>
        </w:rPr>
        <w:t xml:space="preserve"> que ocupen las primeras cinco (5) posiciones. Para estos efectos, las iniciativas deben ser notificadas de la selección y deberán expresar por escrito su aceptación y compromiso para el desarrollo de las actividades del proyecto.</w:t>
      </w:r>
    </w:p>
    <w:p w:rsidR="00E723A9" w:rsidRDefault="00E723A9">
      <w:pPr>
        <w:pBdr>
          <w:top w:val="nil"/>
          <w:left w:val="nil"/>
          <w:bottom w:val="nil"/>
          <w:right w:val="nil"/>
          <w:between w:val="nil"/>
        </w:pBdr>
        <w:spacing w:line="276" w:lineRule="auto"/>
        <w:ind w:left="1080"/>
        <w:jc w:val="both"/>
        <w:rPr>
          <w:rFonts w:ascii="Century Gothic" w:eastAsia="Century Gothic" w:hAnsi="Century Gothic" w:cs="Century Gothic"/>
          <w:color w:val="000000"/>
        </w:rPr>
      </w:pPr>
    </w:p>
    <w:p w:rsidR="00E723A9" w:rsidRDefault="00AF4D85">
      <w:pPr>
        <w:pBdr>
          <w:top w:val="nil"/>
          <w:left w:val="nil"/>
          <w:bottom w:val="nil"/>
          <w:right w:val="nil"/>
          <w:between w:val="nil"/>
        </w:pBdr>
        <w:spacing w:line="276" w:lineRule="auto"/>
        <w:ind w:left="1080"/>
        <w:jc w:val="both"/>
        <w:rPr>
          <w:rFonts w:ascii="Century Gothic" w:eastAsia="Century Gothic" w:hAnsi="Century Gothic" w:cs="Century Gothic"/>
          <w:color w:val="0070C0"/>
        </w:rPr>
      </w:pPr>
      <w:r>
        <w:rPr>
          <w:rFonts w:ascii="Century Gothic" w:eastAsia="Century Gothic" w:hAnsi="Century Gothic" w:cs="Century Gothic"/>
          <w:b/>
          <w:color w:val="0070C0"/>
        </w:rPr>
        <w:lastRenderedPageBreak/>
        <w:t>Recomendación:</w:t>
      </w:r>
      <w:r>
        <w:rPr>
          <w:rFonts w:ascii="Century Gothic" w:eastAsia="Century Gothic" w:hAnsi="Century Gothic" w:cs="Century Gothic"/>
          <w:color w:val="0070C0"/>
        </w:rPr>
        <w:t xml:space="preserve"> Si el formulador considera que el proyecto puede beneficiar un número mayor o menor de iniciativas, podrá adecuar el presente anexo y justificarlo en el documento técnico. </w:t>
      </w:r>
    </w:p>
    <w:p w:rsidR="00E723A9" w:rsidRDefault="00E723A9">
      <w:pPr>
        <w:pBdr>
          <w:top w:val="nil"/>
          <w:left w:val="nil"/>
          <w:bottom w:val="nil"/>
          <w:right w:val="nil"/>
          <w:between w:val="nil"/>
        </w:pBdr>
        <w:spacing w:line="276" w:lineRule="auto"/>
        <w:ind w:left="1080"/>
        <w:jc w:val="both"/>
        <w:rPr>
          <w:rFonts w:ascii="Century Gothic" w:eastAsia="Century Gothic" w:hAnsi="Century Gothic" w:cs="Century Gothic"/>
          <w:color w:val="0070C0"/>
        </w:rPr>
      </w:pPr>
    </w:p>
    <w:p w:rsidR="00E723A9" w:rsidRDefault="00E723A9">
      <w:pPr>
        <w:pBdr>
          <w:top w:val="nil"/>
          <w:left w:val="nil"/>
          <w:bottom w:val="nil"/>
          <w:right w:val="nil"/>
          <w:between w:val="nil"/>
        </w:pBdr>
        <w:spacing w:line="276" w:lineRule="auto"/>
        <w:ind w:left="1080"/>
        <w:jc w:val="both"/>
        <w:rPr>
          <w:rFonts w:ascii="Century Gothic" w:eastAsia="Century Gothic" w:hAnsi="Century Gothic" w:cs="Century Gothic"/>
          <w:color w:val="0070C0"/>
        </w:rPr>
      </w:pPr>
    </w:p>
    <w:p w:rsidR="00E723A9" w:rsidRDefault="00AF4D85">
      <w:pPr>
        <w:numPr>
          <w:ilvl w:val="0"/>
          <w:numId w:val="2"/>
        </w:numPr>
        <w:pBdr>
          <w:top w:val="nil"/>
          <w:left w:val="nil"/>
          <w:bottom w:val="nil"/>
          <w:right w:val="nil"/>
          <w:between w:val="nil"/>
        </w:pBdr>
        <w:spacing w:line="276" w:lineRule="auto"/>
        <w:jc w:val="both"/>
        <w:rPr>
          <w:rFonts w:ascii="Century Gothic" w:eastAsia="Century Gothic" w:hAnsi="Century Gothic" w:cs="Century Gothic"/>
          <w:b/>
          <w:color w:val="000000"/>
        </w:rPr>
      </w:pPr>
      <w:r>
        <w:rPr>
          <w:rFonts w:ascii="Century Gothic" w:eastAsia="Century Gothic" w:hAnsi="Century Gothic" w:cs="Century Gothic"/>
          <w:b/>
          <w:color w:val="000000"/>
        </w:rPr>
        <w:t>SOPORTES Y CONTINUIDAD.</w:t>
      </w:r>
    </w:p>
    <w:p w:rsidR="00E723A9" w:rsidRDefault="00E723A9">
      <w:pPr>
        <w:pBdr>
          <w:top w:val="nil"/>
          <w:left w:val="nil"/>
          <w:bottom w:val="nil"/>
          <w:right w:val="nil"/>
          <w:between w:val="nil"/>
        </w:pBdr>
        <w:spacing w:line="276" w:lineRule="auto"/>
        <w:ind w:left="720"/>
        <w:jc w:val="both"/>
        <w:rPr>
          <w:rFonts w:ascii="Century Gothic" w:eastAsia="Century Gothic" w:hAnsi="Century Gothic" w:cs="Century Gothic"/>
          <w:color w:val="000000"/>
        </w:rPr>
      </w:pPr>
    </w:p>
    <w:p w:rsidR="00E723A9" w:rsidRDefault="00AF4D85">
      <w:pPr>
        <w:pBdr>
          <w:top w:val="nil"/>
          <w:left w:val="nil"/>
          <w:bottom w:val="nil"/>
          <w:right w:val="nil"/>
          <w:between w:val="nil"/>
        </w:pBdr>
        <w:spacing w:line="276" w:lineRule="auto"/>
        <w:ind w:left="720"/>
        <w:jc w:val="both"/>
        <w:rPr>
          <w:rFonts w:ascii="Century Gothic" w:eastAsia="Century Gothic" w:hAnsi="Century Gothic" w:cs="Century Gothic"/>
          <w:color w:val="000000"/>
        </w:rPr>
      </w:pPr>
      <w:r>
        <w:rPr>
          <w:rFonts w:ascii="Century Gothic" w:eastAsia="Century Gothic" w:hAnsi="Century Gothic" w:cs="Century Gothic"/>
          <w:color w:val="000000"/>
        </w:rPr>
        <w:t>El equipo ejecutor será responsable de levantar actas de reunión donde deje constancia del proceso de selección y las discusiones desarrolladas.</w:t>
      </w:r>
    </w:p>
    <w:p w:rsidR="00E723A9" w:rsidRDefault="00E723A9">
      <w:pPr>
        <w:pBdr>
          <w:top w:val="nil"/>
          <w:left w:val="nil"/>
          <w:bottom w:val="nil"/>
          <w:right w:val="nil"/>
          <w:between w:val="nil"/>
        </w:pBdr>
        <w:spacing w:line="276" w:lineRule="auto"/>
        <w:ind w:left="720"/>
        <w:jc w:val="both"/>
        <w:rPr>
          <w:rFonts w:ascii="Century Gothic" w:eastAsia="Century Gothic" w:hAnsi="Century Gothic" w:cs="Century Gothic"/>
          <w:color w:val="000000"/>
        </w:rPr>
      </w:pPr>
    </w:p>
    <w:p w:rsidR="00E723A9" w:rsidRDefault="00AF4D85">
      <w:pPr>
        <w:pBdr>
          <w:top w:val="nil"/>
          <w:left w:val="nil"/>
          <w:bottom w:val="nil"/>
          <w:right w:val="nil"/>
          <w:between w:val="nil"/>
        </w:pBdr>
        <w:spacing w:line="276" w:lineRule="auto"/>
        <w:ind w:left="72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Una vez recibida por escrito la aceptación y compromiso de la Iniciativa </w:t>
      </w:r>
      <w:proofErr w:type="spellStart"/>
      <w:r>
        <w:rPr>
          <w:rFonts w:ascii="Century Gothic" w:eastAsia="Century Gothic" w:hAnsi="Century Gothic" w:cs="Century Gothic"/>
          <w:color w:val="000000"/>
        </w:rPr>
        <w:t>Cluster</w:t>
      </w:r>
      <w:proofErr w:type="spellEnd"/>
      <w:r>
        <w:rPr>
          <w:rFonts w:ascii="Century Gothic" w:eastAsia="Century Gothic" w:hAnsi="Century Gothic" w:cs="Century Gothic"/>
          <w:color w:val="000000"/>
        </w:rPr>
        <w:t xml:space="preserve">, el equipo ejecutor procederá con la citación a la sesión de instalación del Comité Coordinador y continuará con la actividad 1.2. </w:t>
      </w:r>
      <w:proofErr w:type="gramStart"/>
      <w:r>
        <w:rPr>
          <w:rFonts w:ascii="Century Gothic" w:eastAsia="Century Gothic" w:hAnsi="Century Gothic" w:cs="Century Gothic"/>
          <w:color w:val="000000"/>
        </w:rPr>
        <w:t>del</w:t>
      </w:r>
      <w:proofErr w:type="gramEnd"/>
      <w:r>
        <w:rPr>
          <w:rFonts w:ascii="Century Gothic" w:eastAsia="Century Gothic" w:hAnsi="Century Gothic" w:cs="Century Gothic"/>
          <w:color w:val="000000"/>
        </w:rPr>
        <w:t xml:space="preserve"> proyecto.</w:t>
      </w:r>
    </w:p>
    <w:sectPr w:rsidR="00E723A9" w:rsidSect="00F02297">
      <w:headerReference w:type="default" r:id="rId9"/>
      <w:footerReference w:type="default" r:id="rId10"/>
      <w:pgSz w:w="12240" w:h="15840"/>
      <w:pgMar w:top="1701" w:right="1077" w:bottom="1440" w:left="1077" w:header="1021"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D18" w:rsidRDefault="004F6D18">
      <w:r>
        <w:separator/>
      </w:r>
    </w:p>
  </w:endnote>
  <w:endnote w:type="continuationSeparator" w:id="0">
    <w:p w:rsidR="004F6D18" w:rsidRDefault="004F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MT">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A9" w:rsidRDefault="00AF4D85">
    <w:pPr>
      <w:pBdr>
        <w:top w:val="nil"/>
        <w:left w:val="nil"/>
        <w:bottom w:val="nil"/>
        <w:right w:val="nil"/>
        <w:between w:val="nil"/>
      </w:pBdr>
      <w:tabs>
        <w:tab w:val="center" w:pos="4419"/>
        <w:tab w:val="right" w:pos="8838"/>
      </w:tabs>
      <w:jc w:val="center"/>
      <w:rPr>
        <w:smallCaps/>
        <w:color w:val="000000"/>
      </w:rPr>
    </w:pPr>
    <w:r>
      <w:rPr>
        <w:smallCaps/>
        <w:color w:val="000000"/>
      </w:rPr>
      <w:fldChar w:fldCharType="begin"/>
    </w:r>
    <w:r>
      <w:rPr>
        <w:smallCaps/>
        <w:color w:val="000000"/>
      </w:rPr>
      <w:instrText>PAGE</w:instrText>
    </w:r>
    <w:r>
      <w:rPr>
        <w:smallCaps/>
        <w:color w:val="000000"/>
      </w:rPr>
      <w:fldChar w:fldCharType="separate"/>
    </w:r>
    <w:r w:rsidR="00000BC5">
      <w:rPr>
        <w:smallCaps/>
        <w:noProof/>
        <w:color w:val="000000"/>
      </w:rPr>
      <w:t>5</w:t>
    </w:r>
    <w:r>
      <w:rPr>
        <w:smallCaps/>
        <w:color w:val="000000"/>
      </w:rPr>
      <w:fldChar w:fldCharType="end"/>
    </w:r>
  </w:p>
  <w:p w:rsidR="00E723A9" w:rsidRDefault="00E723A9">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D18" w:rsidRDefault="004F6D18">
      <w:r>
        <w:separator/>
      </w:r>
    </w:p>
  </w:footnote>
  <w:footnote w:type="continuationSeparator" w:id="0">
    <w:p w:rsidR="004F6D18" w:rsidRDefault="004F6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A9" w:rsidRDefault="00F02297">
    <w:pPr>
      <w:pBdr>
        <w:top w:val="nil"/>
        <w:left w:val="nil"/>
        <w:bottom w:val="nil"/>
        <w:right w:val="nil"/>
        <w:between w:val="nil"/>
      </w:pBdr>
      <w:spacing w:line="14" w:lineRule="auto"/>
      <w:rPr>
        <w:color w:val="000000"/>
        <w:sz w:val="20"/>
        <w:szCs w:val="20"/>
      </w:rPr>
    </w:pPr>
    <w:r w:rsidRPr="00224189">
      <w:rPr>
        <w:rFonts w:ascii="Century Gothic" w:eastAsia="Century Gothic" w:hAnsi="Century Gothic" w:cs="Century Gothic"/>
        <w:b/>
        <w:noProof/>
        <w:color w:val="941100"/>
        <w:sz w:val="72"/>
        <w:szCs w:val="72"/>
      </w:rPr>
      <w:drawing>
        <wp:anchor distT="0" distB="0" distL="114300" distR="114300" simplePos="0" relativeHeight="251658240" behindDoc="0" locked="0" layoutInCell="1" allowOverlap="1">
          <wp:simplePos x="0" y="0"/>
          <wp:positionH relativeFrom="margin">
            <wp:posOffset>4752975</wp:posOffset>
          </wp:positionH>
          <wp:positionV relativeFrom="topMargin">
            <wp:align>bottom</wp:align>
          </wp:positionV>
          <wp:extent cx="1631627" cy="342090"/>
          <wp:effectExtent l="0" t="0" r="6985" b="1270"/>
          <wp:wrapSquare wrapText="bothSides"/>
          <wp:docPr id="9" name="Imagen 8">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1C842946-8AEF-1540-B107-0419DA8991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1C842946-8AEF-1540-B107-0419DA8991C3}"/>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627" cy="3420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4294A"/>
    <w:multiLevelType w:val="multilevel"/>
    <w:tmpl w:val="84985A4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65537204"/>
    <w:multiLevelType w:val="multilevel"/>
    <w:tmpl w:val="B4CA479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15:restartNumberingAfterBreak="0">
    <w:nsid w:val="6FDB71E1"/>
    <w:multiLevelType w:val="multilevel"/>
    <w:tmpl w:val="476ED14C"/>
    <w:lvl w:ilvl="0">
      <w:start w:val="1"/>
      <w:numFmt w:val="decimal"/>
      <w:lvlText w:val="%1)"/>
      <w:lvlJc w:val="left"/>
      <w:pPr>
        <w:ind w:left="720" w:hanging="360"/>
      </w:pPr>
      <w:rPr>
        <w:rFonts w:ascii="Arial Narrow" w:eastAsia="Arial Narrow" w:hAnsi="Arial Narrow" w:cs="Arial Narrow"/>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A9"/>
    <w:rsid w:val="00000BC5"/>
    <w:rsid w:val="004F6D18"/>
    <w:rsid w:val="00696C83"/>
    <w:rsid w:val="00AF4D85"/>
    <w:rsid w:val="00E723A9"/>
    <w:rsid w:val="00F02297"/>
    <w:rsid w:val="00F916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3B8FAE-B1AC-44EB-B155-A01C59303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MT" w:eastAsia="Arial MT" w:hAnsi="Arial MT" w:cs="Arial MT"/>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727"/>
    <w:pPr>
      <w:autoSpaceDE w:val="0"/>
      <w:autoSpaceDN w:val="0"/>
    </w:pPr>
  </w:style>
  <w:style w:type="paragraph" w:styleId="Ttulo1">
    <w:name w:val="heading 1"/>
    <w:basedOn w:val="Normal"/>
    <w:link w:val="Ttulo1Car"/>
    <w:uiPriority w:val="9"/>
    <w:qFormat/>
    <w:rsid w:val="00FD357C"/>
    <w:pPr>
      <w:ind w:left="222"/>
      <w:jc w:val="both"/>
      <w:outlineLvl w:val="0"/>
    </w:pPr>
    <w:rPr>
      <w:rFonts w:ascii="Century Gothic" w:eastAsia="Arial" w:hAnsi="Century Gothic" w:cs="Arial"/>
      <w:b/>
      <w:bCs/>
    </w:rPr>
  </w:style>
  <w:style w:type="paragraph" w:styleId="Ttulo2">
    <w:name w:val="heading 2"/>
    <w:basedOn w:val="Normal"/>
    <w:next w:val="Normal"/>
    <w:uiPriority w:val="9"/>
    <w:unhideWhenUsed/>
    <w:qFormat/>
    <w:rsid w:val="00FD357C"/>
    <w:pPr>
      <w:keepNext/>
      <w:keepLines/>
      <w:spacing w:before="360" w:after="80"/>
      <w:outlineLvl w:val="1"/>
    </w:pPr>
    <w:rPr>
      <w:rFonts w:ascii="Century Gothic" w:hAnsi="Century Gothic"/>
      <w:b/>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link w:val="PuestoCar"/>
    <w:uiPriority w:val="10"/>
    <w:qFormat/>
    <w:rsid w:val="00272727"/>
    <w:pPr>
      <w:spacing w:before="35"/>
      <w:ind w:left="222"/>
    </w:pPr>
    <w:rPr>
      <w:rFonts w:ascii="Calibri Light" w:eastAsia="Calibri Light" w:hAnsi="Calibri Light" w:cs="Calibri Light"/>
      <w:sz w:val="32"/>
      <w:szCs w:val="32"/>
    </w:rPr>
  </w:style>
  <w:style w:type="table" w:customStyle="1" w:styleId="TableNormal0">
    <w:name w:val="Table Normal"/>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FD357C"/>
    <w:rPr>
      <w:rFonts w:ascii="Century Gothic" w:eastAsia="Arial" w:hAnsi="Century Gothic" w:cs="Arial"/>
      <w:b/>
      <w:bCs/>
    </w:rPr>
  </w:style>
  <w:style w:type="table" w:customStyle="1" w:styleId="TableNormal1">
    <w:name w:val="Table Normal"/>
    <w:uiPriority w:val="2"/>
    <w:semiHidden/>
    <w:unhideWhenUsed/>
    <w:qFormat/>
    <w:rsid w:val="00272727"/>
    <w:pPr>
      <w:autoSpaceDE w:val="0"/>
      <w:autoSpaceDN w:val="0"/>
    </w:pPr>
    <w:rPr>
      <w:lang w:val="en-US"/>
    </w:rPr>
    <w:tblPr>
      <w:tblInd w:w="0" w:type="dxa"/>
      <w:tblCellMar>
        <w:top w:w="0" w:type="dxa"/>
        <w:left w:w="0" w:type="dxa"/>
        <w:bottom w:w="0" w:type="dxa"/>
        <w:right w:w="0" w:type="dxa"/>
      </w:tblCellMar>
    </w:tblPr>
  </w:style>
  <w:style w:type="paragraph" w:styleId="TDC1">
    <w:name w:val="toc 1"/>
    <w:basedOn w:val="Normal"/>
    <w:uiPriority w:val="39"/>
    <w:qFormat/>
    <w:rsid w:val="00272727"/>
    <w:pPr>
      <w:spacing w:before="120"/>
      <w:ind w:left="222"/>
    </w:pPr>
    <w:rPr>
      <w:rFonts w:ascii="Arial" w:eastAsia="Arial" w:hAnsi="Arial" w:cs="Arial"/>
      <w:b/>
      <w:bCs/>
    </w:rPr>
  </w:style>
  <w:style w:type="paragraph" w:styleId="TDC2">
    <w:name w:val="toc 2"/>
    <w:basedOn w:val="Normal"/>
    <w:uiPriority w:val="39"/>
    <w:qFormat/>
    <w:rsid w:val="00272727"/>
    <w:pPr>
      <w:spacing w:before="120"/>
      <w:ind w:left="442"/>
    </w:pPr>
    <w:rPr>
      <w:rFonts w:ascii="Arial" w:eastAsia="Arial" w:hAnsi="Arial" w:cs="Arial"/>
      <w:b/>
      <w:bCs/>
    </w:rPr>
  </w:style>
  <w:style w:type="paragraph" w:styleId="TDC3">
    <w:name w:val="toc 3"/>
    <w:basedOn w:val="Normal"/>
    <w:uiPriority w:val="1"/>
    <w:qFormat/>
    <w:rsid w:val="00272727"/>
    <w:pPr>
      <w:spacing w:before="123"/>
      <w:ind w:left="661"/>
    </w:pPr>
  </w:style>
  <w:style w:type="paragraph" w:styleId="Textoindependiente">
    <w:name w:val="Body Text"/>
    <w:basedOn w:val="Normal"/>
    <w:link w:val="TextoindependienteCar"/>
    <w:uiPriority w:val="1"/>
    <w:qFormat/>
    <w:rsid w:val="00272727"/>
  </w:style>
  <w:style w:type="character" w:customStyle="1" w:styleId="TextoindependienteCar">
    <w:name w:val="Texto independiente Car"/>
    <w:basedOn w:val="Fuentedeprrafopredeter"/>
    <w:link w:val="Textoindependiente"/>
    <w:uiPriority w:val="1"/>
    <w:rsid w:val="00272727"/>
    <w:rPr>
      <w:rFonts w:ascii="Arial MT" w:eastAsia="Arial MT" w:hAnsi="Arial MT" w:cs="Arial MT"/>
      <w:lang w:val="es-ES"/>
    </w:rPr>
  </w:style>
  <w:style w:type="character" w:customStyle="1" w:styleId="PuestoCar">
    <w:name w:val="Puesto Car"/>
    <w:basedOn w:val="Fuentedeprrafopredeter"/>
    <w:link w:val="Puesto"/>
    <w:uiPriority w:val="10"/>
    <w:rsid w:val="00272727"/>
    <w:rPr>
      <w:rFonts w:ascii="Calibri Light" w:eastAsia="Calibri Light" w:hAnsi="Calibri Light" w:cs="Calibri Light"/>
      <w:sz w:val="32"/>
      <w:szCs w:val="32"/>
      <w:lang w:val="es-ES"/>
    </w:rPr>
  </w:style>
  <w:style w:type="paragraph" w:styleId="Prrafodelista">
    <w:name w:val="List Paragraph"/>
    <w:basedOn w:val="Normal"/>
    <w:uiPriority w:val="34"/>
    <w:qFormat/>
    <w:rsid w:val="00272727"/>
    <w:pPr>
      <w:ind w:left="941" w:hanging="360"/>
      <w:jc w:val="both"/>
    </w:pPr>
  </w:style>
  <w:style w:type="paragraph" w:customStyle="1" w:styleId="TableParagraph">
    <w:name w:val="Table Paragraph"/>
    <w:basedOn w:val="Normal"/>
    <w:uiPriority w:val="1"/>
    <w:qFormat/>
    <w:rsid w:val="00272727"/>
  </w:style>
  <w:style w:type="paragraph" w:styleId="Encabezado">
    <w:name w:val="header"/>
    <w:basedOn w:val="Normal"/>
    <w:link w:val="EncabezadoCar"/>
    <w:uiPriority w:val="99"/>
    <w:unhideWhenUsed/>
    <w:rsid w:val="00272727"/>
    <w:pPr>
      <w:tabs>
        <w:tab w:val="center" w:pos="4419"/>
        <w:tab w:val="right" w:pos="8838"/>
      </w:tabs>
    </w:pPr>
  </w:style>
  <w:style w:type="character" w:customStyle="1" w:styleId="EncabezadoCar">
    <w:name w:val="Encabezado Car"/>
    <w:basedOn w:val="Fuentedeprrafopredeter"/>
    <w:link w:val="Encabezado"/>
    <w:uiPriority w:val="99"/>
    <w:rsid w:val="00272727"/>
    <w:rPr>
      <w:rFonts w:ascii="Arial MT" w:eastAsia="Arial MT" w:hAnsi="Arial MT" w:cs="Arial MT"/>
      <w:lang w:val="es-ES"/>
    </w:rPr>
  </w:style>
  <w:style w:type="paragraph" w:styleId="Piedepgina">
    <w:name w:val="footer"/>
    <w:basedOn w:val="Normal"/>
    <w:link w:val="PiedepginaCar"/>
    <w:uiPriority w:val="99"/>
    <w:unhideWhenUsed/>
    <w:rsid w:val="00272727"/>
    <w:pPr>
      <w:tabs>
        <w:tab w:val="center" w:pos="4419"/>
        <w:tab w:val="right" w:pos="8838"/>
      </w:tabs>
    </w:pPr>
  </w:style>
  <w:style w:type="character" w:customStyle="1" w:styleId="PiedepginaCar">
    <w:name w:val="Pie de página Car"/>
    <w:basedOn w:val="Fuentedeprrafopredeter"/>
    <w:link w:val="Piedepgina"/>
    <w:uiPriority w:val="99"/>
    <w:rsid w:val="00272727"/>
    <w:rPr>
      <w:rFonts w:ascii="Arial MT" w:eastAsia="Arial MT" w:hAnsi="Arial MT" w:cs="Arial MT"/>
      <w:lang w:val="es-ES"/>
    </w:rPr>
  </w:style>
  <w:style w:type="paragraph" w:styleId="NormalWeb">
    <w:name w:val="Normal (Web)"/>
    <w:basedOn w:val="Normal"/>
    <w:uiPriority w:val="99"/>
    <w:unhideWhenUsed/>
    <w:rsid w:val="005A5E23"/>
    <w:pPr>
      <w:widowControl/>
      <w:autoSpaceDE/>
      <w:autoSpaceDN/>
      <w:spacing w:before="100" w:beforeAutospacing="1" w:after="100" w:afterAutospacing="1"/>
    </w:pPr>
    <w:rPr>
      <w:rFonts w:ascii="Times New Roman" w:eastAsia="Times New Roman" w:hAnsi="Times New Roman" w:cs="Times New Roman"/>
      <w:sz w:val="24"/>
      <w:szCs w:val="24"/>
      <w:lang w:val="es-CO"/>
    </w:rPr>
  </w:style>
  <w:style w:type="paragraph" w:styleId="Sinespaciado">
    <w:name w:val="No Spacing"/>
    <w:uiPriority w:val="1"/>
    <w:qFormat/>
    <w:rsid w:val="006D471E"/>
    <w:rPr>
      <w:rFonts w:ascii="Century Gothic" w:hAnsi="Century Gothic" w:cs="Arial"/>
      <w:sz w:val="24"/>
      <w:szCs w:val="24"/>
      <w:lang w:val="es-ES_tradnl"/>
    </w:rPr>
  </w:style>
  <w:style w:type="paragraph" w:styleId="Textonotapie">
    <w:name w:val="footnote text"/>
    <w:aliases w:val="Footnote reference,FA Fu,Footnote Text Char Char Char Char Char,Footnote Text Char Char Char Char"/>
    <w:basedOn w:val="Normal"/>
    <w:link w:val="TextonotapieCar"/>
    <w:unhideWhenUsed/>
    <w:rsid w:val="00026FAD"/>
    <w:pPr>
      <w:widowControl/>
      <w:autoSpaceDE/>
      <w:autoSpaceDN/>
      <w:spacing w:after="200" w:line="276" w:lineRule="auto"/>
    </w:pPr>
    <w:rPr>
      <w:rFonts w:ascii="Calibri" w:eastAsia="Calibri" w:hAnsi="Calibri" w:cs="Times New Roman"/>
      <w:sz w:val="20"/>
      <w:szCs w:val="20"/>
      <w:lang w:val="es-CO"/>
    </w:rPr>
  </w:style>
  <w:style w:type="character" w:customStyle="1" w:styleId="TextonotapieCar">
    <w:name w:val="Texto nota pie Car"/>
    <w:aliases w:val="Footnote reference Car,FA Fu Car,Footnote Text Char Char Char Char Char Car,Footnote Text Char Char Char Char Car"/>
    <w:basedOn w:val="Fuentedeprrafopredeter"/>
    <w:link w:val="Textonotapie"/>
    <w:rsid w:val="00026FAD"/>
    <w:rPr>
      <w:rFonts w:ascii="Calibri" w:eastAsia="Calibri" w:hAnsi="Calibri" w:cs="Times New Roman"/>
      <w:sz w:val="20"/>
      <w:szCs w:val="20"/>
    </w:rPr>
  </w:style>
  <w:style w:type="character" w:styleId="Refdenotaalpie">
    <w:name w:val="footnote reference"/>
    <w:unhideWhenUsed/>
    <w:rsid w:val="00026FAD"/>
    <w:rPr>
      <w:vertAlign w:val="superscript"/>
    </w:rPr>
  </w:style>
  <w:style w:type="character" w:styleId="Hipervnculo">
    <w:name w:val="Hyperlink"/>
    <w:basedOn w:val="Fuentedeprrafopredeter"/>
    <w:uiPriority w:val="99"/>
    <w:unhideWhenUsed/>
    <w:rsid w:val="009B4FE0"/>
    <w:rPr>
      <w:color w:val="0563C1" w:themeColor="hyperlink"/>
      <w:u w:val="single"/>
    </w:rPr>
  </w:style>
  <w:style w:type="character" w:customStyle="1" w:styleId="UnresolvedMention">
    <w:name w:val="Unresolved Mention"/>
    <w:basedOn w:val="Fuentedeprrafopredeter"/>
    <w:uiPriority w:val="99"/>
    <w:semiHidden/>
    <w:unhideWhenUsed/>
    <w:rsid w:val="009C1768"/>
    <w:rPr>
      <w:color w:val="605E5C"/>
      <w:shd w:val="clear" w:color="auto" w:fill="E1DFDD"/>
    </w:rPr>
  </w:style>
  <w:style w:type="table" w:styleId="Tablaconcuadrcula">
    <w:name w:val="Table Grid"/>
    <w:basedOn w:val="Tablanormal"/>
    <w:uiPriority w:val="39"/>
    <w:rsid w:val="00872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0">
    <w:name w:val="Table Normal1"/>
    <w:uiPriority w:val="2"/>
    <w:semiHidden/>
    <w:unhideWhenUsed/>
    <w:qFormat/>
    <w:rsid w:val="005A1EB5"/>
    <w:pPr>
      <w:autoSpaceDE w:val="0"/>
      <w:autoSpaceDN w:val="0"/>
    </w:pPr>
    <w:rPr>
      <w:lang w:val="en-US"/>
    </w:r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AA723F"/>
    <w:rPr>
      <w:sz w:val="16"/>
      <w:szCs w:val="16"/>
    </w:rPr>
  </w:style>
  <w:style w:type="paragraph" w:styleId="Textocomentario">
    <w:name w:val="annotation text"/>
    <w:basedOn w:val="Normal"/>
    <w:link w:val="TextocomentarioCar"/>
    <w:uiPriority w:val="99"/>
    <w:semiHidden/>
    <w:unhideWhenUsed/>
    <w:rsid w:val="00AA723F"/>
    <w:rPr>
      <w:sz w:val="20"/>
      <w:szCs w:val="20"/>
    </w:rPr>
  </w:style>
  <w:style w:type="character" w:customStyle="1" w:styleId="TextocomentarioCar">
    <w:name w:val="Texto comentario Car"/>
    <w:basedOn w:val="Fuentedeprrafopredeter"/>
    <w:link w:val="Textocomentario"/>
    <w:uiPriority w:val="99"/>
    <w:semiHidden/>
    <w:rsid w:val="00AA723F"/>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AA723F"/>
    <w:rPr>
      <w:b/>
      <w:bCs/>
    </w:rPr>
  </w:style>
  <w:style w:type="character" w:customStyle="1" w:styleId="AsuntodelcomentarioCar">
    <w:name w:val="Asunto del comentario Car"/>
    <w:basedOn w:val="TextocomentarioCar"/>
    <w:link w:val="Asuntodelcomentario"/>
    <w:uiPriority w:val="99"/>
    <w:semiHidden/>
    <w:rsid w:val="00AA723F"/>
    <w:rPr>
      <w:rFonts w:ascii="Arial MT" w:eastAsia="Arial MT" w:hAnsi="Arial MT" w:cs="Arial MT"/>
      <w:b/>
      <w:bCs/>
      <w:sz w:val="20"/>
      <w:szCs w:val="20"/>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top w:w="15" w:type="dxa"/>
        <w:left w:w="15" w:type="dxa"/>
        <w:bottom w:w="15" w:type="dxa"/>
        <w:right w:w="15" w:type="dxa"/>
      </w:tblCellMar>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115" w:type="dxa"/>
        <w:right w:w="115" w:type="dxa"/>
      </w:tblCellMar>
    </w:tblPr>
  </w:style>
  <w:style w:type="paragraph" w:styleId="TtulodeTDC">
    <w:name w:val="TOC Heading"/>
    <w:basedOn w:val="Ttulo1"/>
    <w:next w:val="Normal"/>
    <w:uiPriority w:val="39"/>
    <w:unhideWhenUsed/>
    <w:qFormat/>
    <w:rsid w:val="00151A80"/>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2F5496" w:themeColor="accent1" w:themeShade="BF"/>
      <w:sz w:val="32"/>
      <w:szCs w:val="32"/>
      <w:lang w:val="es-CO"/>
    </w:r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zDm4Z7lKvHMbC/fu1AeIR/3CGw==">AMUW2mWJeds9cVQGoO09F+yRCTYwVaCO6dROHgP+xgTm6ANS5LPLqJjWCs/8ktbTAhEHmt+LCR3mfdX8VrQIyIt0uqiUim/Y/gF16A5BXnq/XfG2cVu8q6GkyTQAt2wtnii3I4neXNYa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645E8C-E2AA-4F85-B36A-80441176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1073</Words>
  <Characters>5902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Nino</dc:creator>
  <cp:lastModifiedBy>juan verano</cp:lastModifiedBy>
  <cp:revision>5</cp:revision>
  <dcterms:created xsi:type="dcterms:W3CDTF">2022-11-12T01:15:00Z</dcterms:created>
  <dcterms:modified xsi:type="dcterms:W3CDTF">2022-11-12T05:42:00Z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c76fe254e37cf3760d775049c3a570f0fa0fab5a46be08a764e70036c7750c2e</vt:lpwstr>
  </property>
</Properties>
</file>